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492E9" w14:textId="77777777" w:rsidR="00866699" w:rsidRDefault="00866699" w:rsidP="00AB0D94">
      <w:pPr>
        <w:spacing w:before="100" w:beforeAutospacing="1" w:after="100" w:afterAutospacing="1"/>
        <w:outlineLvl w:val="2"/>
        <w:rPr>
          <w:b/>
          <w:bCs/>
          <w:color w:val="011893"/>
          <w:sz w:val="27"/>
          <w:szCs w:val="27"/>
        </w:rPr>
      </w:pPr>
    </w:p>
    <w:p w14:paraId="495FD905" w14:textId="7E0CDC01" w:rsidR="007F600F" w:rsidRPr="00866699" w:rsidRDefault="00866699" w:rsidP="002044E9">
      <w:pPr>
        <w:spacing w:before="100" w:beforeAutospacing="1" w:after="100" w:afterAutospacing="1"/>
        <w:jc w:val="center"/>
        <w:outlineLvl w:val="2"/>
        <w:rPr>
          <w:b/>
          <w:bCs/>
          <w:color w:val="011893"/>
          <w:sz w:val="32"/>
          <w:szCs w:val="32"/>
        </w:rPr>
      </w:pPr>
      <w:r w:rsidRPr="00866699">
        <w:rPr>
          <w:b/>
          <w:bCs/>
          <w:color w:val="011893"/>
          <w:sz w:val="32"/>
          <w:szCs w:val="32"/>
        </w:rPr>
        <w:t>PROGRAMME</w:t>
      </w:r>
    </w:p>
    <w:p w14:paraId="4CF57C7C" w14:textId="07A37679" w:rsidR="00866699" w:rsidRPr="007F600F" w:rsidRDefault="00866699" w:rsidP="00AB0D94">
      <w:pPr>
        <w:spacing w:before="100" w:beforeAutospacing="1" w:after="100" w:afterAutospacing="1"/>
        <w:outlineLvl w:val="2"/>
        <w:rPr>
          <w:b/>
          <w:bCs/>
          <w:color w:val="0432FF"/>
          <w:sz w:val="27"/>
          <w:szCs w:val="27"/>
          <w:u w:val="single"/>
        </w:rPr>
      </w:pPr>
      <w:r w:rsidRPr="007F600F">
        <w:rPr>
          <w:b/>
          <w:bCs/>
          <w:color w:val="0432FF"/>
          <w:sz w:val="27"/>
          <w:szCs w:val="27"/>
          <w:u w:val="single"/>
        </w:rPr>
        <w:t>Sunday, October 5th, 2025</w:t>
      </w:r>
    </w:p>
    <w:p w14:paraId="1DCAA3AB" w14:textId="52C2082F" w:rsidR="00866699" w:rsidRPr="007F600F" w:rsidRDefault="00866699" w:rsidP="002A3CDB">
      <w:pPr>
        <w:spacing w:before="100" w:beforeAutospacing="1" w:after="100" w:afterAutospacing="1"/>
        <w:ind w:left="720" w:firstLine="273"/>
        <w:outlineLvl w:val="2"/>
        <w:rPr>
          <w:color w:val="011893"/>
        </w:rPr>
      </w:pPr>
      <w:r w:rsidRPr="007F600F">
        <w:rPr>
          <w:color w:val="011893"/>
        </w:rPr>
        <w:t>Arrival of conference participants to Belgrade</w:t>
      </w:r>
    </w:p>
    <w:p w14:paraId="6A012F6E" w14:textId="482658D9" w:rsidR="00866699" w:rsidRPr="00AB0D94" w:rsidRDefault="00AB0D94" w:rsidP="002A3CDB">
      <w:pPr>
        <w:spacing w:after="100" w:afterAutospacing="1"/>
        <w:outlineLvl w:val="2"/>
        <w:rPr>
          <w:b/>
          <w:bCs/>
          <w:color w:val="0432FF"/>
          <w:sz w:val="27"/>
          <w:szCs w:val="27"/>
          <w:u w:val="single"/>
        </w:rPr>
      </w:pPr>
      <w:r w:rsidRPr="00AB0D94">
        <w:rPr>
          <w:b/>
          <w:bCs/>
          <w:color w:val="0432FF"/>
          <w:sz w:val="27"/>
          <w:szCs w:val="27"/>
          <w:u w:val="single"/>
        </w:rPr>
        <w:t>Monday, October 6th</w:t>
      </w:r>
      <w:r w:rsidR="00866699" w:rsidRPr="007F600F">
        <w:rPr>
          <w:b/>
          <w:bCs/>
          <w:color w:val="0432FF"/>
          <w:sz w:val="27"/>
          <w:szCs w:val="27"/>
          <w:u w:val="single"/>
        </w:rPr>
        <w:t>, 2025</w:t>
      </w:r>
      <w:r w:rsidR="002A3CDB" w:rsidRPr="007F600F">
        <w:rPr>
          <w:b/>
          <w:bCs/>
          <w:color w:val="0432FF"/>
          <w:sz w:val="27"/>
          <w:szCs w:val="27"/>
          <w:u w:val="single"/>
        </w:rPr>
        <w:t xml:space="preserve"> / </w:t>
      </w:r>
      <w:r w:rsidR="00866699" w:rsidRPr="007F600F">
        <w:rPr>
          <w:b/>
          <w:bCs/>
          <w:color w:val="0432FF"/>
          <w:u w:val="single"/>
        </w:rPr>
        <w:t xml:space="preserve">Hotel Radmilovac, Smederevski put bb, Belgrade </w:t>
      </w:r>
    </w:p>
    <w:p w14:paraId="21BC06CE" w14:textId="6C4FB11C" w:rsidR="00AB0D94" w:rsidRPr="00AB0D94" w:rsidRDefault="00AB0D94" w:rsidP="000C2F21">
      <w:pPr>
        <w:spacing w:before="100" w:beforeAutospacing="1" w:after="100" w:afterAutospacing="1"/>
        <w:rPr>
          <w:color w:val="0432FF"/>
        </w:rPr>
      </w:pPr>
      <w:r w:rsidRPr="00AB0D94">
        <w:rPr>
          <w:b/>
          <w:bCs/>
          <w:color w:val="011893"/>
        </w:rPr>
        <w:t>08:30 – 09:</w:t>
      </w:r>
      <w:r w:rsidRPr="00866699">
        <w:rPr>
          <w:b/>
          <w:bCs/>
          <w:color w:val="011893"/>
        </w:rPr>
        <w:t>15</w:t>
      </w:r>
      <w:r w:rsidRPr="00866699">
        <w:rPr>
          <w:color w:val="011893"/>
        </w:rPr>
        <w:t xml:space="preserve"> </w:t>
      </w:r>
      <w:r w:rsidRPr="00AB0D94">
        <w:rPr>
          <w:i/>
          <w:iCs/>
          <w:color w:val="0432FF"/>
        </w:rPr>
        <w:t xml:space="preserve">Registration </w:t>
      </w:r>
    </w:p>
    <w:p w14:paraId="3A98D85D" w14:textId="25D1FCE0" w:rsidR="00AB0D94" w:rsidRPr="00AB0D94" w:rsidRDefault="00AB0D94" w:rsidP="00AB0D94">
      <w:pPr>
        <w:spacing w:before="100" w:beforeAutospacing="1" w:after="100" w:afterAutospacing="1"/>
        <w:rPr>
          <w:color w:val="0432FF"/>
        </w:rPr>
      </w:pPr>
      <w:r w:rsidRPr="00AB0D94">
        <w:rPr>
          <w:b/>
          <w:bCs/>
          <w:color w:val="011893"/>
        </w:rPr>
        <w:t>09:</w:t>
      </w:r>
      <w:r w:rsidRPr="00866699">
        <w:rPr>
          <w:b/>
          <w:bCs/>
          <w:color w:val="011893"/>
        </w:rPr>
        <w:t>15</w:t>
      </w:r>
      <w:r w:rsidRPr="00AB0D94">
        <w:rPr>
          <w:b/>
          <w:bCs/>
          <w:color w:val="011893"/>
        </w:rPr>
        <w:t xml:space="preserve"> – </w:t>
      </w:r>
      <w:r w:rsidRPr="00866699">
        <w:rPr>
          <w:b/>
          <w:bCs/>
          <w:color w:val="011893"/>
        </w:rPr>
        <w:t>09:45</w:t>
      </w:r>
      <w:r w:rsidRPr="00866699">
        <w:rPr>
          <w:color w:val="011893"/>
        </w:rPr>
        <w:t xml:space="preserve"> </w:t>
      </w:r>
      <w:r w:rsidRPr="00AB0D94">
        <w:rPr>
          <w:i/>
          <w:iCs/>
          <w:color w:val="0432FF"/>
        </w:rPr>
        <w:t>Opening</w:t>
      </w:r>
      <w:r w:rsidR="00220FD1" w:rsidRPr="002A3CDB">
        <w:rPr>
          <w:i/>
          <w:iCs/>
          <w:color w:val="0432FF"/>
        </w:rPr>
        <w:t xml:space="preserve"> Ceremony</w:t>
      </w:r>
    </w:p>
    <w:p w14:paraId="14B12AC6" w14:textId="2ECE8F26" w:rsidR="00AB0D94" w:rsidRPr="00AB0D94" w:rsidRDefault="00AB0D94" w:rsidP="002A3CDB">
      <w:pPr>
        <w:numPr>
          <w:ilvl w:val="0"/>
          <w:numId w:val="1"/>
        </w:numPr>
        <w:tabs>
          <w:tab w:val="clear" w:pos="720"/>
        </w:tabs>
        <w:spacing w:before="100" w:beforeAutospacing="1" w:after="100" w:afterAutospacing="1"/>
        <w:ind w:left="1418" w:right="237" w:hanging="284"/>
        <w:jc w:val="both"/>
        <w:rPr>
          <w:color w:val="011893"/>
        </w:rPr>
      </w:pPr>
      <w:r w:rsidRPr="00AB0D94">
        <w:rPr>
          <w:b/>
          <w:bCs/>
          <w:color w:val="011893"/>
        </w:rPr>
        <w:t>Prof. Dr Olivera Ećim-Đurić</w:t>
      </w:r>
      <w:r w:rsidR="00220FD1">
        <w:rPr>
          <w:color w:val="011893"/>
        </w:rPr>
        <w:t xml:space="preserve">, </w:t>
      </w:r>
      <w:r w:rsidRPr="00AB0D94">
        <w:rPr>
          <w:color w:val="011893"/>
        </w:rPr>
        <w:t>President of the Organizing Committee</w:t>
      </w:r>
    </w:p>
    <w:p w14:paraId="6BC2B03D" w14:textId="2E259AAB" w:rsidR="00AB0D94" w:rsidRDefault="00AB0D94" w:rsidP="002A3CDB">
      <w:pPr>
        <w:numPr>
          <w:ilvl w:val="0"/>
          <w:numId w:val="1"/>
        </w:numPr>
        <w:tabs>
          <w:tab w:val="clear" w:pos="720"/>
        </w:tabs>
        <w:spacing w:before="100" w:beforeAutospacing="1" w:after="100" w:afterAutospacing="1"/>
        <w:ind w:left="1418" w:right="237" w:hanging="284"/>
        <w:jc w:val="both"/>
        <w:rPr>
          <w:color w:val="011893"/>
        </w:rPr>
      </w:pPr>
      <w:r w:rsidRPr="00AB0D94">
        <w:rPr>
          <w:b/>
          <w:bCs/>
          <w:color w:val="011893"/>
        </w:rPr>
        <w:t>Prof. Dr Vladan Bogdanović</w:t>
      </w:r>
      <w:r w:rsidR="00220FD1">
        <w:rPr>
          <w:color w:val="011893"/>
        </w:rPr>
        <w:t xml:space="preserve">, </w:t>
      </w:r>
      <w:r w:rsidRPr="00AB0D94">
        <w:rPr>
          <w:color w:val="011893"/>
        </w:rPr>
        <w:t>Dean of the</w:t>
      </w:r>
      <w:r w:rsidR="00220FD1">
        <w:rPr>
          <w:color w:val="011893"/>
        </w:rPr>
        <w:t xml:space="preserve"> University of Belgrade</w:t>
      </w:r>
      <w:r w:rsidRPr="00AB0D94">
        <w:rPr>
          <w:color w:val="011893"/>
        </w:rPr>
        <w:t xml:space="preserve"> Faculty of Agriculture</w:t>
      </w:r>
    </w:p>
    <w:p w14:paraId="25066708" w14:textId="4CE13E1C" w:rsidR="00220FD1" w:rsidRPr="00AB0D94" w:rsidRDefault="00220FD1" w:rsidP="002A3CDB">
      <w:pPr>
        <w:numPr>
          <w:ilvl w:val="0"/>
          <w:numId w:val="1"/>
        </w:numPr>
        <w:tabs>
          <w:tab w:val="clear" w:pos="720"/>
        </w:tabs>
        <w:spacing w:before="100" w:beforeAutospacing="1" w:after="100" w:afterAutospacing="1"/>
        <w:ind w:left="1418" w:right="237" w:hanging="284"/>
        <w:jc w:val="both"/>
        <w:rPr>
          <w:color w:val="011893"/>
        </w:rPr>
      </w:pPr>
      <w:r w:rsidRPr="00AB0D94">
        <w:rPr>
          <w:b/>
          <w:bCs/>
          <w:color w:val="011893"/>
        </w:rPr>
        <w:t>Prof. Dr Gordana Mišev</w:t>
      </w:r>
      <w:r>
        <w:rPr>
          <w:color w:val="011893"/>
        </w:rPr>
        <w:t xml:space="preserve">, </w:t>
      </w:r>
      <w:r w:rsidRPr="00AB0D94">
        <w:rPr>
          <w:color w:val="011893"/>
        </w:rPr>
        <w:t>Science Technological Park</w:t>
      </w:r>
      <w:r>
        <w:rPr>
          <w:color w:val="011893"/>
        </w:rPr>
        <w:t xml:space="preserve"> Belgrade, Republic of Serbia</w:t>
      </w:r>
    </w:p>
    <w:p w14:paraId="26F00AD9" w14:textId="6C6F37FB" w:rsidR="00AB0D94" w:rsidRPr="00AB0D94" w:rsidRDefault="00AB0D94" w:rsidP="002A3CDB">
      <w:pPr>
        <w:numPr>
          <w:ilvl w:val="0"/>
          <w:numId w:val="1"/>
        </w:numPr>
        <w:tabs>
          <w:tab w:val="clear" w:pos="720"/>
        </w:tabs>
        <w:spacing w:before="100" w:beforeAutospacing="1" w:after="100" w:afterAutospacing="1"/>
        <w:ind w:left="1418" w:right="237" w:hanging="284"/>
        <w:jc w:val="both"/>
        <w:rPr>
          <w:color w:val="011893"/>
        </w:rPr>
      </w:pPr>
      <w:r w:rsidRPr="00AB0D94">
        <w:rPr>
          <w:color w:val="011893"/>
        </w:rPr>
        <w:t>Ministry of Science, Technological Development and Innovation</w:t>
      </w:r>
      <w:r w:rsidR="00220FD1">
        <w:rPr>
          <w:color w:val="011893"/>
        </w:rPr>
        <w:t xml:space="preserve"> of the Republic of Serbia</w:t>
      </w:r>
    </w:p>
    <w:p w14:paraId="61DCF5E1" w14:textId="682B3588" w:rsidR="00AB0D94" w:rsidRDefault="00AB0D94" w:rsidP="002A3CDB">
      <w:pPr>
        <w:numPr>
          <w:ilvl w:val="0"/>
          <w:numId w:val="1"/>
        </w:numPr>
        <w:tabs>
          <w:tab w:val="clear" w:pos="720"/>
        </w:tabs>
        <w:spacing w:before="100" w:beforeAutospacing="1" w:after="100" w:afterAutospacing="1"/>
        <w:ind w:left="1418" w:right="237" w:hanging="284"/>
        <w:jc w:val="both"/>
        <w:rPr>
          <w:color w:val="011893"/>
        </w:rPr>
      </w:pPr>
      <w:r w:rsidRPr="00AB0D94">
        <w:rPr>
          <w:color w:val="011893"/>
        </w:rPr>
        <w:t>Ministry of Agriculture, Forestry and Water Management</w:t>
      </w:r>
      <w:r w:rsidR="00220FD1">
        <w:rPr>
          <w:color w:val="011893"/>
        </w:rPr>
        <w:t xml:space="preserve"> of the Republic of Serbia</w:t>
      </w:r>
    </w:p>
    <w:p w14:paraId="2F704D4E" w14:textId="514D02DE" w:rsidR="006B7EE3" w:rsidRPr="006B7EE3" w:rsidRDefault="006B7EE3" w:rsidP="006B7EE3">
      <w:pPr>
        <w:pStyle w:val="ListParagraph"/>
        <w:numPr>
          <w:ilvl w:val="0"/>
          <w:numId w:val="1"/>
        </w:numPr>
        <w:spacing w:before="100" w:beforeAutospacing="1" w:after="100" w:afterAutospacing="1"/>
        <w:ind w:firstLine="414"/>
        <w:rPr>
          <w:color w:val="011893"/>
        </w:rPr>
      </w:pPr>
      <w:r w:rsidRPr="006B7EE3">
        <w:rPr>
          <w:color w:val="011893"/>
        </w:rPr>
        <w:t xml:space="preserve">Privredna komora Srbije </w:t>
      </w:r>
    </w:p>
    <w:p w14:paraId="4210C9DB" w14:textId="5736E2C3" w:rsidR="00AB0D94" w:rsidRPr="00AB0D94" w:rsidRDefault="00AB0D94" w:rsidP="00AB0D94">
      <w:pPr>
        <w:spacing w:before="100" w:beforeAutospacing="1" w:after="100" w:afterAutospacing="1"/>
        <w:rPr>
          <w:color w:val="011893"/>
          <w:lang w:val="sr-Latn-RS"/>
        </w:rPr>
      </w:pPr>
      <w:r w:rsidRPr="00866699">
        <w:rPr>
          <w:b/>
          <w:bCs/>
          <w:color w:val="011893"/>
        </w:rPr>
        <w:t>09</w:t>
      </w:r>
      <w:r w:rsidRPr="00AB0D94">
        <w:rPr>
          <w:b/>
          <w:bCs/>
          <w:color w:val="011893"/>
        </w:rPr>
        <w:t>:</w:t>
      </w:r>
      <w:r w:rsidRPr="00866699">
        <w:rPr>
          <w:b/>
          <w:bCs/>
          <w:color w:val="011893"/>
        </w:rPr>
        <w:t>4</w:t>
      </w:r>
      <w:r w:rsidRPr="00AB0D94">
        <w:rPr>
          <w:b/>
          <w:bCs/>
          <w:color w:val="011893"/>
        </w:rPr>
        <w:t>5 – 1</w:t>
      </w:r>
      <w:r w:rsidR="006B7EE3">
        <w:rPr>
          <w:b/>
          <w:bCs/>
          <w:color w:val="011893"/>
        </w:rPr>
        <w:t>1</w:t>
      </w:r>
      <w:r w:rsidRPr="00AB0D94">
        <w:rPr>
          <w:b/>
          <w:bCs/>
          <w:color w:val="011893"/>
        </w:rPr>
        <w:t>:</w:t>
      </w:r>
      <w:r w:rsidR="006B7EE3">
        <w:rPr>
          <w:b/>
          <w:bCs/>
          <w:color w:val="011893"/>
        </w:rPr>
        <w:t>0</w:t>
      </w:r>
      <w:r w:rsidRPr="00866699">
        <w:rPr>
          <w:b/>
          <w:bCs/>
          <w:color w:val="011893"/>
        </w:rPr>
        <w:t>5</w:t>
      </w:r>
      <w:r w:rsidRPr="00866699">
        <w:rPr>
          <w:color w:val="011893"/>
        </w:rPr>
        <w:t xml:space="preserve"> </w:t>
      </w:r>
      <w:r w:rsidRPr="00AB0D94">
        <w:rPr>
          <w:b/>
          <w:bCs/>
          <w:i/>
          <w:iCs/>
          <w:color w:val="0432FF"/>
        </w:rPr>
        <w:t>Plenary Session</w:t>
      </w:r>
      <w:r w:rsidR="00220FD1" w:rsidRPr="002A3CDB">
        <w:rPr>
          <w:b/>
          <w:bCs/>
          <w:i/>
          <w:iCs/>
          <w:color w:val="0432FF"/>
        </w:rPr>
        <w:t xml:space="preserve"> </w:t>
      </w:r>
      <w:r w:rsidR="00220FD1" w:rsidRPr="002A3CDB">
        <w:rPr>
          <w:i/>
          <w:iCs/>
          <w:color w:val="0432FF"/>
        </w:rPr>
        <w:t>- presenations</w:t>
      </w:r>
    </w:p>
    <w:p w14:paraId="191CAB9B" w14:textId="77777777" w:rsidR="00AB0D94" w:rsidRPr="00AB0D94" w:rsidRDefault="00AB0D94" w:rsidP="002A3CDB">
      <w:pPr>
        <w:spacing w:before="100" w:beforeAutospacing="1" w:after="100" w:afterAutospacing="1"/>
        <w:ind w:left="1418"/>
        <w:rPr>
          <w:color w:val="011893"/>
        </w:rPr>
      </w:pPr>
      <w:r w:rsidRPr="00AB0D94">
        <w:rPr>
          <w:b/>
          <w:bCs/>
          <w:color w:val="011893"/>
        </w:rPr>
        <w:t>Chairpersons:</w:t>
      </w:r>
      <w:r w:rsidRPr="00AB0D94">
        <w:rPr>
          <w:color w:val="011893"/>
        </w:rPr>
        <w:t xml:space="preserve"> Prof. Dr Olivera Ećim-Đurić, Prof. Dr Aleksandra Dragičević, Prof. Dr Zoran Mileusnić</w:t>
      </w:r>
    </w:p>
    <w:p w14:paraId="7BF01300" w14:textId="1CF44B6B" w:rsidR="00AB0D94" w:rsidRPr="00AB0D94" w:rsidRDefault="00AB0D94" w:rsidP="002A3CDB">
      <w:pPr>
        <w:numPr>
          <w:ilvl w:val="0"/>
          <w:numId w:val="2"/>
        </w:numPr>
        <w:spacing w:before="100" w:beforeAutospacing="1" w:after="100" w:afterAutospacing="1"/>
        <w:ind w:firstLine="414"/>
        <w:jc w:val="both"/>
        <w:rPr>
          <w:color w:val="011893"/>
        </w:rPr>
      </w:pPr>
      <w:r w:rsidRPr="00AB0D94">
        <w:rPr>
          <w:b/>
          <w:bCs/>
          <w:color w:val="011893"/>
        </w:rPr>
        <w:t>Daniil Iakovl</w:t>
      </w:r>
      <w:r w:rsidRPr="00AB0D94">
        <w:rPr>
          <w:color w:val="011893"/>
        </w:rPr>
        <w:t xml:space="preserve">ev– </w:t>
      </w:r>
      <w:r w:rsidRPr="00AB0D94">
        <w:rPr>
          <w:i/>
          <w:iCs/>
          <w:color w:val="011893"/>
        </w:rPr>
        <w:t>Forecasting Tractors’ Fuel Consumption via ML</w:t>
      </w:r>
    </w:p>
    <w:p w14:paraId="4415E1F5" w14:textId="77777777" w:rsidR="00AB0D94" w:rsidRPr="00AB0D94" w:rsidRDefault="00AB0D94" w:rsidP="002A3CDB">
      <w:pPr>
        <w:numPr>
          <w:ilvl w:val="0"/>
          <w:numId w:val="2"/>
        </w:numPr>
        <w:spacing w:before="100" w:beforeAutospacing="1" w:after="100" w:afterAutospacing="1"/>
        <w:ind w:firstLine="414"/>
        <w:jc w:val="both"/>
        <w:rPr>
          <w:color w:val="011893"/>
        </w:rPr>
      </w:pPr>
      <w:r w:rsidRPr="00AB0D94">
        <w:rPr>
          <w:b/>
          <w:bCs/>
          <w:color w:val="011893"/>
        </w:rPr>
        <w:t>Nataša Milosavljević</w:t>
      </w:r>
      <w:r w:rsidRPr="00AB0D94">
        <w:rPr>
          <w:color w:val="011893"/>
        </w:rPr>
        <w:t xml:space="preserve"> – </w:t>
      </w:r>
      <w:r w:rsidRPr="00AB0D94">
        <w:rPr>
          <w:i/>
          <w:iCs/>
          <w:color w:val="011893"/>
        </w:rPr>
        <w:t>AI &amp; Digital Twins for Sustainable Agriculture</w:t>
      </w:r>
    </w:p>
    <w:p w14:paraId="168A50B1" w14:textId="1B4F1C3B" w:rsidR="00AB0D94" w:rsidRPr="00AB0D94" w:rsidRDefault="00AB0D94" w:rsidP="002A3CDB">
      <w:pPr>
        <w:numPr>
          <w:ilvl w:val="0"/>
          <w:numId w:val="2"/>
        </w:numPr>
        <w:spacing w:before="100" w:beforeAutospacing="1" w:after="100" w:afterAutospacing="1"/>
        <w:ind w:firstLine="414"/>
        <w:jc w:val="both"/>
        <w:rPr>
          <w:color w:val="011893"/>
        </w:rPr>
      </w:pPr>
      <w:r w:rsidRPr="00AB0D94">
        <w:rPr>
          <w:b/>
          <w:bCs/>
          <w:color w:val="011893"/>
        </w:rPr>
        <w:t>Kosta Gligorević</w:t>
      </w:r>
      <w:r w:rsidR="000C2F21" w:rsidRPr="00866699">
        <w:rPr>
          <w:color w:val="011893"/>
        </w:rPr>
        <w:t xml:space="preserve"> </w:t>
      </w:r>
      <w:r w:rsidRPr="00AB0D94">
        <w:rPr>
          <w:color w:val="011893"/>
        </w:rPr>
        <w:t xml:space="preserve">– </w:t>
      </w:r>
      <w:r w:rsidRPr="00AB0D94">
        <w:rPr>
          <w:i/>
          <w:iCs/>
          <w:color w:val="011893"/>
        </w:rPr>
        <w:t>Accident Analysis with Agricultural Tractors (2014–2024)</w:t>
      </w:r>
    </w:p>
    <w:p w14:paraId="4E7FDB50" w14:textId="097CDC56" w:rsidR="00AB0D94" w:rsidRPr="006B7EE3" w:rsidRDefault="00AB0D94" w:rsidP="002A3CDB">
      <w:pPr>
        <w:numPr>
          <w:ilvl w:val="0"/>
          <w:numId w:val="2"/>
        </w:numPr>
        <w:spacing w:before="100" w:beforeAutospacing="1" w:after="100" w:afterAutospacing="1"/>
        <w:ind w:firstLine="414"/>
        <w:jc w:val="both"/>
        <w:rPr>
          <w:color w:val="011893"/>
        </w:rPr>
      </w:pPr>
      <w:r w:rsidRPr="00AB0D94">
        <w:rPr>
          <w:b/>
          <w:bCs/>
          <w:color w:val="011893"/>
        </w:rPr>
        <w:t>Ljubiša Kolarić</w:t>
      </w:r>
      <w:r w:rsidR="000C2F21" w:rsidRPr="00866699">
        <w:rPr>
          <w:color w:val="011893"/>
        </w:rPr>
        <w:t xml:space="preserve"> </w:t>
      </w:r>
      <w:r w:rsidRPr="00AB0D94">
        <w:rPr>
          <w:color w:val="011893"/>
        </w:rPr>
        <w:t xml:space="preserve">– </w:t>
      </w:r>
      <w:r w:rsidRPr="00AB0D94">
        <w:rPr>
          <w:i/>
          <w:iCs/>
          <w:color w:val="011893"/>
        </w:rPr>
        <w:t>Improving Wheat Production in Serbia</w:t>
      </w:r>
    </w:p>
    <w:p w14:paraId="7353E525" w14:textId="68D55047" w:rsidR="006B7EE3" w:rsidRPr="006B7EE3" w:rsidRDefault="006B7EE3" w:rsidP="006B7EE3">
      <w:pPr>
        <w:pStyle w:val="ListParagraph"/>
        <w:numPr>
          <w:ilvl w:val="0"/>
          <w:numId w:val="2"/>
        </w:numPr>
        <w:spacing w:before="100" w:beforeAutospacing="1" w:after="100" w:afterAutospacing="1"/>
        <w:ind w:left="1418" w:hanging="284"/>
        <w:jc w:val="both"/>
        <w:rPr>
          <w:color w:val="011893"/>
        </w:rPr>
      </w:pPr>
      <w:r w:rsidRPr="006B7EE3">
        <w:rPr>
          <w:b/>
          <w:bCs/>
          <w:color w:val="011893"/>
        </w:rPr>
        <w:t>Joanna Kobus-Cisowska</w:t>
      </w:r>
      <w:r>
        <w:rPr>
          <w:b/>
          <w:bCs/>
          <w:color w:val="011893"/>
        </w:rPr>
        <w:t xml:space="preserve">, </w:t>
      </w:r>
      <w:r w:rsidRPr="006B7EE3">
        <w:rPr>
          <w:color w:val="011893"/>
        </w:rPr>
        <w:t>Introduction of Zingiber officinale (ginger) cultivation in Poland: functional food</w:t>
      </w:r>
      <w:r>
        <w:rPr>
          <w:color w:val="011893"/>
        </w:rPr>
        <w:t xml:space="preserve"> </w:t>
      </w:r>
      <w:r w:rsidRPr="006B7EE3">
        <w:rPr>
          <w:color w:val="011893"/>
        </w:rPr>
        <w:t xml:space="preserve">potential, agronomic challenges, and technological aspects of crop establishment </w:t>
      </w:r>
    </w:p>
    <w:p w14:paraId="2E9F40F8" w14:textId="34CE1F8E" w:rsidR="002A3CDB" w:rsidRDefault="00AB0D94" w:rsidP="00AB0D94">
      <w:pPr>
        <w:spacing w:before="100" w:beforeAutospacing="1" w:after="100" w:afterAutospacing="1"/>
        <w:rPr>
          <w:b/>
          <w:bCs/>
          <w:color w:val="011893"/>
        </w:rPr>
      </w:pPr>
      <w:r w:rsidRPr="00866699">
        <w:rPr>
          <w:b/>
          <w:bCs/>
          <w:color w:val="011893"/>
        </w:rPr>
        <w:t>1</w:t>
      </w:r>
      <w:r w:rsidR="006B7EE3">
        <w:rPr>
          <w:b/>
          <w:bCs/>
          <w:color w:val="011893"/>
        </w:rPr>
        <w:t>1</w:t>
      </w:r>
      <w:r w:rsidRPr="00866699">
        <w:rPr>
          <w:b/>
          <w:bCs/>
          <w:color w:val="011893"/>
        </w:rPr>
        <w:t>:</w:t>
      </w:r>
      <w:r w:rsidR="006B7EE3">
        <w:rPr>
          <w:b/>
          <w:bCs/>
          <w:color w:val="011893"/>
        </w:rPr>
        <w:t>0</w:t>
      </w:r>
      <w:r w:rsidRPr="00866699">
        <w:rPr>
          <w:b/>
          <w:bCs/>
          <w:color w:val="011893"/>
        </w:rPr>
        <w:t>5 – 11:</w:t>
      </w:r>
      <w:r w:rsidR="006B7EE3">
        <w:rPr>
          <w:b/>
          <w:bCs/>
          <w:color w:val="011893"/>
        </w:rPr>
        <w:t>3</w:t>
      </w:r>
      <w:r w:rsidRPr="00866699">
        <w:rPr>
          <w:b/>
          <w:bCs/>
          <w:color w:val="011893"/>
        </w:rPr>
        <w:t xml:space="preserve">5 </w:t>
      </w:r>
      <w:r w:rsidRPr="00637D2D">
        <w:rPr>
          <w:b/>
          <w:bCs/>
          <w:i/>
          <w:iCs/>
          <w:color w:val="0432FF"/>
        </w:rPr>
        <w:t>Key Sponsor Presentations</w:t>
      </w:r>
      <w:r w:rsidRPr="002A3CDB">
        <w:rPr>
          <w:b/>
          <w:bCs/>
          <w:color w:val="0432FF"/>
        </w:rPr>
        <w:t xml:space="preserve"> </w:t>
      </w:r>
    </w:p>
    <w:p w14:paraId="06659CEB" w14:textId="532CDB78" w:rsidR="00AB0D94" w:rsidRDefault="00AB0D94" w:rsidP="002A3CDB">
      <w:pPr>
        <w:pStyle w:val="ListParagraph"/>
        <w:numPr>
          <w:ilvl w:val="0"/>
          <w:numId w:val="13"/>
        </w:numPr>
        <w:spacing w:before="100" w:beforeAutospacing="1" w:after="100" w:afterAutospacing="1"/>
        <w:rPr>
          <w:b/>
          <w:bCs/>
          <w:color w:val="011893"/>
        </w:rPr>
      </w:pPr>
      <w:r w:rsidRPr="002A3CDB">
        <w:rPr>
          <w:b/>
          <w:bCs/>
          <w:color w:val="011893"/>
        </w:rPr>
        <w:t>Kite d.o.o</w:t>
      </w:r>
      <w:r w:rsidR="002A3CDB" w:rsidRPr="002A3CDB">
        <w:rPr>
          <w:b/>
          <w:bCs/>
          <w:color w:val="011893"/>
        </w:rPr>
        <w:t>.</w:t>
      </w:r>
      <w:r w:rsidRPr="002A3CDB">
        <w:rPr>
          <w:color w:val="011893"/>
        </w:rPr>
        <w:t xml:space="preserve"> </w:t>
      </w:r>
      <w:r w:rsidRPr="002A3CDB">
        <w:rPr>
          <w:b/>
          <w:bCs/>
          <w:color w:val="011893"/>
        </w:rPr>
        <w:t xml:space="preserve"> </w:t>
      </w:r>
    </w:p>
    <w:p w14:paraId="712B379A" w14:textId="381072C7" w:rsidR="006B7EE3" w:rsidRPr="006B7EE3" w:rsidRDefault="006B7EE3" w:rsidP="006B7EE3">
      <w:pPr>
        <w:pStyle w:val="ListParagraph"/>
        <w:numPr>
          <w:ilvl w:val="0"/>
          <w:numId w:val="13"/>
        </w:numPr>
        <w:spacing w:before="100" w:beforeAutospacing="1" w:after="100" w:afterAutospacing="1"/>
        <w:rPr>
          <w:b/>
          <w:bCs/>
          <w:color w:val="011893"/>
        </w:rPr>
      </w:pPr>
      <w:r>
        <w:rPr>
          <w:b/>
          <w:bCs/>
          <w:color w:val="011893"/>
        </w:rPr>
        <w:t xml:space="preserve">MDPI - </w:t>
      </w:r>
      <w:r w:rsidRPr="006B7EE3">
        <w:rPr>
          <w:b/>
          <w:bCs/>
          <w:color w:val="011893"/>
        </w:rPr>
        <w:t>P</w:t>
      </w:r>
      <w:r w:rsidRPr="006B7EE3">
        <w:rPr>
          <w:b/>
          <w:bCs/>
          <w:color w:val="011893"/>
        </w:rPr>
        <w:t>ublisher of Open Access Journals</w:t>
      </w:r>
    </w:p>
    <w:p w14:paraId="73CAFE1D" w14:textId="15FB6304" w:rsidR="007F600F" w:rsidRPr="002044E9" w:rsidRDefault="00AB0D94" w:rsidP="00AB0D94">
      <w:pPr>
        <w:spacing w:before="100" w:beforeAutospacing="1" w:after="100" w:afterAutospacing="1"/>
        <w:rPr>
          <w:i/>
          <w:iCs/>
          <w:color w:val="0432FF"/>
        </w:rPr>
      </w:pPr>
      <w:r w:rsidRPr="00AB0D94">
        <w:rPr>
          <w:b/>
          <w:bCs/>
          <w:color w:val="011893"/>
        </w:rPr>
        <w:t>11:</w:t>
      </w:r>
      <w:r w:rsidR="006B7EE3">
        <w:rPr>
          <w:b/>
          <w:bCs/>
          <w:color w:val="011893"/>
        </w:rPr>
        <w:t>3</w:t>
      </w:r>
      <w:r w:rsidRPr="00866699">
        <w:rPr>
          <w:b/>
          <w:bCs/>
          <w:color w:val="011893"/>
        </w:rPr>
        <w:t>5</w:t>
      </w:r>
      <w:r w:rsidRPr="00AB0D94">
        <w:rPr>
          <w:b/>
          <w:bCs/>
          <w:color w:val="011893"/>
        </w:rPr>
        <w:t xml:space="preserve"> – 1</w:t>
      </w:r>
      <w:r w:rsidR="006B7EE3">
        <w:rPr>
          <w:b/>
          <w:bCs/>
          <w:color w:val="011893"/>
        </w:rPr>
        <w:t>2</w:t>
      </w:r>
      <w:r w:rsidRPr="00AB0D94">
        <w:rPr>
          <w:b/>
          <w:bCs/>
          <w:color w:val="011893"/>
        </w:rPr>
        <w:t>:</w:t>
      </w:r>
      <w:r w:rsidR="006B7EE3">
        <w:rPr>
          <w:b/>
          <w:bCs/>
          <w:color w:val="011893"/>
        </w:rPr>
        <w:t>0</w:t>
      </w:r>
      <w:r w:rsidRPr="00866699">
        <w:rPr>
          <w:b/>
          <w:bCs/>
          <w:color w:val="011893"/>
        </w:rPr>
        <w:t>5</w:t>
      </w:r>
      <w:r w:rsidRPr="00866699">
        <w:rPr>
          <w:color w:val="011893"/>
        </w:rPr>
        <w:t xml:space="preserve"> </w:t>
      </w:r>
      <w:r w:rsidRPr="00AB0D94">
        <w:rPr>
          <w:i/>
          <w:iCs/>
          <w:color w:val="0432FF"/>
        </w:rPr>
        <w:t>Coffee Break</w:t>
      </w:r>
    </w:p>
    <w:p w14:paraId="09A1E335" w14:textId="23334F5B" w:rsidR="00AB0D94" w:rsidRPr="00AB0D94" w:rsidRDefault="00AB0D94" w:rsidP="00AB0D94">
      <w:pPr>
        <w:spacing w:before="100" w:beforeAutospacing="1" w:after="100" w:afterAutospacing="1"/>
        <w:rPr>
          <w:color w:val="011893"/>
        </w:rPr>
      </w:pPr>
      <w:r w:rsidRPr="00AB0D94">
        <w:rPr>
          <w:b/>
          <w:bCs/>
          <w:color w:val="011893"/>
        </w:rPr>
        <w:lastRenderedPageBreak/>
        <w:t>1</w:t>
      </w:r>
      <w:r w:rsidR="006B7EE3">
        <w:rPr>
          <w:b/>
          <w:bCs/>
          <w:color w:val="011893"/>
        </w:rPr>
        <w:t>2</w:t>
      </w:r>
      <w:r w:rsidRPr="00AB0D94">
        <w:rPr>
          <w:b/>
          <w:bCs/>
          <w:color w:val="011893"/>
        </w:rPr>
        <w:t>:</w:t>
      </w:r>
      <w:r w:rsidR="006B7EE3">
        <w:rPr>
          <w:b/>
          <w:bCs/>
          <w:color w:val="011893"/>
        </w:rPr>
        <w:t>0</w:t>
      </w:r>
      <w:r w:rsidRPr="00866699">
        <w:rPr>
          <w:b/>
          <w:bCs/>
          <w:color w:val="011893"/>
        </w:rPr>
        <w:t>5</w:t>
      </w:r>
      <w:r w:rsidRPr="00AB0D94">
        <w:rPr>
          <w:b/>
          <w:bCs/>
          <w:color w:val="011893"/>
        </w:rPr>
        <w:t xml:space="preserve"> – 1</w:t>
      </w:r>
      <w:r w:rsidR="000C2F21" w:rsidRPr="00866699">
        <w:rPr>
          <w:b/>
          <w:bCs/>
          <w:color w:val="011893"/>
        </w:rPr>
        <w:t>2</w:t>
      </w:r>
      <w:r w:rsidRPr="00AB0D94">
        <w:rPr>
          <w:b/>
          <w:bCs/>
          <w:color w:val="011893"/>
        </w:rPr>
        <w:t>:</w:t>
      </w:r>
      <w:r w:rsidR="00637D2D">
        <w:rPr>
          <w:b/>
          <w:bCs/>
          <w:color w:val="011893"/>
        </w:rPr>
        <w:t>5</w:t>
      </w:r>
      <w:r w:rsidR="000C2F21" w:rsidRPr="00866699">
        <w:rPr>
          <w:b/>
          <w:bCs/>
          <w:color w:val="011893"/>
        </w:rPr>
        <w:t>0</w:t>
      </w:r>
      <w:r w:rsidR="00DF26D0" w:rsidRPr="00866699">
        <w:rPr>
          <w:color w:val="011893"/>
        </w:rPr>
        <w:t xml:space="preserve"> </w:t>
      </w:r>
      <w:r w:rsidRPr="00AB0D94">
        <w:rPr>
          <w:b/>
          <w:bCs/>
          <w:i/>
          <w:iCs/>
          <w:color w:val="0432FF"/>
        </w:rPr>
        <w:t>Session: Artificial Intelligence in Agriculture</w:t>
      </w:r>
    </w:p>
    <w:p w14:paraId="22961596" w14:textId="77777777" w:rsidR="00AB0D94" w:rsidRPr="00AB0D94" w:rsidRDefault="00AB0D94" w:rsidP="002A3CDB">
      <w:pPr>
        <w:spacing w:before="100" w:beforeAutospacing="1" w:after="100" w:afterAutospacing="1"/>
        <w:ind w:left="1418"/>
        <w:rPr>
          <w:color w:val="011893"/>
        </w:rPr>
      </w:pPr>
      <w:r w:rsidRPr="00AB0D94">
        <w:rPr>
          <w:b/>
          <w:bCs/>
          <w:color w:val="011893"/>
        </w:rPr>
        <w:t>Chairpersons:</w:t>
      </w:r>
      <w:r w:rsidRPr="00AB0D94">
        <w:rPr>
          <w:color w:val="011893"/>
        </w:rPr>
        <w:t xml:space="preserve"> Prof. Dr Nataša Milosavljević, Prof. Dr Rajko Miodragović, Prof. Dr Daniil Iakovlev</w:t>
      </w:r>
    </w:p>
    <w:tbl>
      <w:tblPr>
        <w:tblW w:w="8647" w:type="dxa"/>
        <w:tblLook w:val="04A0" w:firstRow="1" w:lastRow="0" w:firstColumn="1" w:lastColumn="0" w:noHBand="0" w:noVBand="1"/>
      </w:tblPr>
      <w:tblGrid>
        <w:gridCol w:w="8647"/>
      </w:tblGrid>
      <w:tr w:rsidR="00866699" w:rsidRPr="00866699" w14:paraId="2F403E2B" w14:textId="77777777" w:rsidTr="00935FF8">
        <w:trPr>
          <w:trHeight w:val="310"/>
        </w:trPr>
        <w:tc>
          <w:tcPr>
            <w:tcW w:w="8647" w:type="dxa"/>
            <w:tcBorders>
              <w:top w:val="nil"/>
              <w:left w:val="nil"/>
              <w:bottom w:val="nil"/>
              <w:right w:val="nil"/>
            </w:tcBorders>
            <w:vAlign w:val="center"/>
            <w:hideMark/>
          </w:tcPr>
          <w:p w14:paraId="50DFA816" w14:textId="77777777" w:rsidR="00DF26D0" w:rsidRPr="00866699" w:rsidRDefault="00DF26D0" w:rsidP="002A3CDB">
            <w:pPr>
              <w:pStyle w:val="ListParagraph"/>
              <w:numPr>
                <w:ilvl w:val="0"/>
                <w:numId w:val="7"/>
              </w:numPr>
              <w:ind w:left="1021" w:firstLine="0"/>
              <w:jc w:val="both"/>
              <w:rPr>
                <w:color w:val="011893"/>
              </w:rPr>
            </w:pPr>
            <w:r w:rsidRPr="002A3CDB">
              <w:rPr>
                <w:b/>
                <w:bCs/>
                <w:color w:val="011893"/>
              </w:rPr>
              <w:t>Deniz Ugur Guzel</w:t>
            </w:r>
            <w:r w:rsidRPr="00866699">
              <w:rPr>
                <w:color w:val="011893"/>
              </w:rPr>
              <w:t>, Artificial Intelligence For Sustainable Agriculture: Early Disease Detection In Vineyards</w:t>
            </w:r>
          </w:p>
        </w:tc>
      </w:tr>
      <w:tr w:rsidR="00866699" w:rsidRPr="00866699" w14:paraId="13EFF648" w14:textId="77777777" w:rsidTr="00935FF8">
        <w:trPr>
          <w:trHeight w:val="680"/>
        </w:trPr>
        <w:tc>
          <w:tcPr>
            <w:tcW w:w="8647" w:type="dxa"/>
            <w:tcBorders>
              <w:top w:val="nil"/>
              <w:left w:val="nil"/>
              <w:bottom w:val="nil"/>
              <w:right w:val="nil"/>
            </w:tcBorders>
            <w:vAlign w:val="center"/>
            <w:hideMark/>
          </w:tcPr>
          <w:p w14:paraId="4E9DB9DB" w14:textId="63F3FB89" w:rsidR="00DF26D0" w:rsidRPr="00866699" w:rsidRDefault="00DF26D0" w:rsidP="002A3CDB">
            <w:pPr>
              <w:pStyle w:val="ListParagraph"/>
              <w:numPr>
                <w:ilvl w:val="0"/>
                <w:numId w:val="7"/>
              </w:numPr>
              <w:ind w:left="1021" w:firstLine="0"/>
              <w:jc w:val="both"/>
              <w:rPr>
                <w:color w:val="011893"/>
              </w:rPr>
            </w:pPr>
            <w:r w:rsidRPr="002A3CDB">
              <w:rPr>
                <w:b/>
                <w:bCs/>
                <w:color w:val="011893"/>
              </w:rPr>
              <w:t>Ana Kutubidze</w:t>
            </w:r>
            <w:r w:rsidRPr="00866699">
              <w:rPr>
                <w:color w:val="011893"/>
              </w:rPr>
              <w:t>, Artificial Intelligence - Driven Genomic Selection For Drought Tolerance In Grapevine: Integrating Deep Learning With Multimodal Data</w:t>
            </w:r>
          </w:p>
        </w:tc>
      </w:tr>
      <w:tr w:rsidR="00866699" w:rsidRPr="00866699" w14:paraId="49AC1397" w14:textId="77777777" w:rsidTr="00935FF8">
        <w:trPr>
          <w:trHeight w:val="780"/>
        </w:trPr>
        <w:tc>
          <w:tcPr>
            <w:tcW w:w="8647" w:type="dxa"/>
            <w:tcBorders>
              <w:top w:val="nil"/>
              <w:left w:val="nil"/>
              <w:bottom w:val="nil"/>
              <w:right w:val="nil"/>
            </w:tcBorders>
            <w:vAlign w:val="center"/>
            <w:hideMark/>
          </w:tcPr>
          <w:p w14:paraId="2049C8E1" w14:textId="1838AC10" w:rsidR="00DF26D0" w:rsidRPr="00866699" w:rsidRDefault="00DF26D0" w:rsidP="002A3CDB">
            <w:pPr>
              <w:pStyle w:val="ListParagraph"/>
              <w:numPr>
                <w:ilvl w:val="0"/>
                <w:numId w:val="7"/>
              </w:numPr>
              <w:ind w:left="1021" w:firstLine="0"/>
              <w:jc w:val="both"/>
              <w:rPr>
                <w:color w:val="011893"/>
              </w:rPr>
            </w:pPr>
            <w:r w:rsidRPr="002A3CDB">
              <w:rPr>
                <w:b/>
                <w:bCs/>
                <w:color w:val="011893"/>
              </w:rPr>
              <w:t>Nataša Milosavljević</w:t>
            </w:r>
            <w:r w:rsidRPr="00866699">
              <w:rPr>
                <w:color w:val="011893"/>
              </w:rPr>
              <w:t>, Integrated Spatio-Temporal Modeling And Optimization Of Greenhouse Gas Emissions And Urban Air Quality Based On Multi-Source Environmental Observations</w:t>
            </w:r>
          </w:p>
        </w:tc>
      </w:tr>
      <w:tr w:rsidR="00866699" w:rsidRPr="00866699" w14:paraId="48884F83" w14:textId="77777777" w:rsidTr="00935FF8">
        <w:trPr>
          <w:trHeight w:val="680"/>
        </w:trPr>
        <w:tc>
          <w:tcPr>
            <w:tcW w:w="8647" w:type="dxa"/>
            <w:tcBorders>
              <w:top w:val="nil"/>
              <w:left w:val="nil"/>
              <w:bottom w:val="nil"/>
              <w:right w:val="nil"/>
            </w:tcBorders>
            <w:vAlign w:val="center"/>
            <w:hideMark/>
          </w:tcPr>
          <w:p w14:paraId="69785601" w14:textId="512D9A62" w:rsidR="00DF26D0" w:rsidRPr="00866699" w:rsidRDefault="00DF26D0" w:rsidP="002A3CDB">
            <w:pPr>
              <w:pStyle w:val="ListParagraph"/>
              <w:numPr>
                <w:ilvl w:val="0"/>
                <w:numId w:val="7"/>
              </w:numPr>
              <w:ind w:left="1021" w:firstLine="0"/>
              <w:jc w:val="both"/>
              <w:rPr>
                <w:color w:val="011893"/>
              </w:rPr>
            </w:pPr>
            <w:r w:rsidRPr="002A3CDB">
              <w:rPr>
                <w:b/>
                <w:bCs/>
                <w:color w:val="011893"/>
              </w:rPr>
              <w:t>Marina Petukhova</w:t>
            </w:r>
            <w:r w:rsidRPr="00866699">
              <w:rPr>
                <w:color w:val="011893"/>
              </w:rPr>
              <w:t>, Global Trends Of Digital Transformation Of Agriculture And Their Projection On Russia</w:t>
            </w:r>
          </w:p>
        </w:tc>
      </w:tr>
    </w:tbl>
    <w:p w14:paraId="0AEE1AF5" w14:textId="656C9489" w:rsidR="002A3CDB" w:rsidRPr="00637D2D" w:rsidRDefault="00AB0D94" w:rsidP="000C2F21">
      <w:pPr>
        <w:pStyle w:val="p1"/>
        <w:rPr>
          <w:b/>
          <w:bCs/>
          <w:i/>
          <w:iCs/>
          <w:color w:val="011893"/>
        </w:rPr>
      </w:pPr>
      <w:r w:rsidRPr="00AB0D94">
        <w:rPr>
          <w:b/>
          <w:bCs/>
          <w:color w:val="011893"/>
        </w:rPr>
        <w:t>1</w:t>
      </w:r>
      <w:r w:rsidR="000C2F21" w:rsidRPr="00866699">
        <w:rPr>
          <w:b/>
          <w:bCs/>
          <w:color w:val="011893"/>
        </w:rPr>
        <w:t>2</w:t>
      </w:r>
      <w:r w:rsidRPr="00AB0D94">
        <w:rPr>
          <w:b/>
          <w:bCs/>
          <w:color w:val="011893"/>
        </w:rPr>
        <w:t>:</w:t>
      </w:r>
      <w:r w:rsidR="00637D2D">
        <w:rPr>
          <w:b/>
          <w:bCs/>
          <w:color w:val="011893"/>
        </w:rPr>
        <w:t>5</w:t>
      </w:r>
      <w:r w:rsidR="000C2F21" w:rsidRPr="00866699">
        <w:rPr>
          <w:b/>
          <w:bCs/>
          <w:color w:val="011893"/>
        </w:rPr>
        <w:t>0</w:t>
      </w:r>
      <w:r w:rsidR="00DF26D0" w:rsidRPr="00866699">
        <w:rPr>
          <w:b/>
          <w:bCs/>
          <w:color w:val="011893"/>
        </w:rPr>
        <w:t xml:space="preserve"> – 13:</w:t>
      </w:r>
      <w:r w:rsidR="00637D2D">
        <w:rPr>
          <w:b/>
          <w:bCs/>
          <w:color w:val="011893"/>
        </w:rPr>
        <w:t>2</w:t>
      </w:r>
      <w:r w:rsidR="000C2F21" w:rsidRPr="00866699">
        <w:rPr>
          <w:b/>
          <w:bCs/>
          <w:color w:val="011893"/>
        </w:rPr>
        <w:t>0</w:t>
      </w:r>
      <w:r w:rsidR="00DF26D0" w:rsidRPr="00866699">
        <w:rPr>
          <w:b/>
          <w:bCs/>
          <w:color w:val="011893"/>
        </w:rPr>
        <w:t xml:space="preserve"> </w:t>
      </w:r>
      <w:r w:rsidR="00DF26D0" w:rsidRPr="00637D2D">
        <w:rPr>
          <w:b/>
          <w:bCs/>
          <w:i/>
          <w:iCs/>
          <w:color w:val="0432FF"/>
        </w:rPr>
        <w:t xml:space="preserve">Key Sponsor Presentations </w:t>
      </w:r>
    </w:p>
    <w:p w14:paraId="7A644F28" w14:textId="77777777" w:rsidR="002A3CDB" w:rsidRDefault="00935FF8" w:rsidP="002A3CDB">
      <w:pPr>
        <w:pStyle w:val="p1"/>
        <w:numPr>
          <w:ilvl w:val="2"/>
          <w:numId w:val="15"/>
        </w:numPr>
        <w:rPr>
          <w:color w:val="011893"/>
        </w:rPr>
      </w:pPr>
      <w:r w:rsidRPr="00866699">
        <w:rPr>
          <w:rStyle w:val="s1"/>
          <w:rFonts w:eastAsiaTheme="majorEastAsia"/>
          <w:b/>
          <w:bCs/>
          <w:color w:val="011893"/>
        </w:rPr>
        <w:t>Institut za kukuruz Zemun Polje</w:t>
      </w:r>
      <w:r w:rsidRPr="00866699">
        <w:rPr>
          <w:color w:val="011893"/>
        </w:rPr>
        <w:t xml:space="preserve"> </w:t>
      </w:r>
    </w:p>
    <w:p w14:paraId="22B2D523" w14:textId="753D9A34" w:rsidR="00DF26D0" w:rsidRPr="00637D2D" w:rsidRDefault="00935FF8" w:rsidP="002A3CDB">
      <w:pPr>
        <w:pStyle w:val="p1"/>
        <w:numPr>
          <w:ilvl w:val="2"/>
          <w:numId w:val="15"/>
        </w:numPr>
        <w:rPr>
          <w:rStyle w:val="s1"/>
          <w:color w:val="011893"/>
        </w:rPr>
      </w:pPr>
      <w:r w:rsidRPr="00866699">
        <w:rPr>
          <w:rStyle w:val="s1"/>
          <w:rFonts w:eastAsiaTheme="majorEastAsia"/>
          <w:b/>
          <w:bCs/>
          <w:color w:val="011893"/>
        </w:rPr>
        <w:t>Agroglobe d.o.o.</w:t>
      </w:r>
    </w:p>
    <w:p w14:paraId="55733384" w14:textId="38AF496E" w:rsidR="00637D2D" w:rsidRPr="00637D2D" w:rsidRDefault="00637D2D" w:rsidP="00637D2D">
      <w:pPr>
        <w:pStyle w:val="p1"/>
        <w:rPr>
          <w:color w:val="011893"/>
        </w:rPr>
      </w:pPr>
      <w:r>
        <w:rPr>
          <w:rStyle w:val="s1"/>
          <w:rFonts w:eastAsiaTheme="majorEastAsia"/>
          <w:b/>
          <w:bCs/>
          <w:color w:val="011893"/>
        </w:rPr>
        <w:t xml:space="preserve">12:50 – 15:50 </w:t>
      </w:r>
      <w:r w:rsidRPr="00637D2D">
        <w:rPr>
          <w:rStyle w:val="s1"/>
          <w:rFonts w:eastAsiaTheme="majorEastAsia"/>
          <w:b/>
          <w:bCs/>
          <w:i/>
          <w:iCs/>
          <w:color w:val="0432FF"/>
        </w:rPr>
        <w:t xml:space="preserve">Poster </w:t>
      </w:r>
      <w:r>
        <w:rPr>
          <w:rStyle w:val="s1"/>
          <w:rFonts w:eastAsiaTheme="majorEastAsia"/>
          <w:b/>
          <w:bCs/>
          <w:i/>
          <w:iCs/>
          <w:color w:val="0432FF"/>
        </w:rPr>
        <w:t>S</w:t>
      </w:r>
      <w:r w:rsidRPr="00637D2D">
        <w:rPr>
          <w:rStyle w:val="s1"/>
          <w:rFonts w:eastAsiaTheme="majorEastAsia"/>
          <w:b/>
          <w:bCs/>
          <w:i/>
          <w:iCs/>
          <w:color w:val="0432FF"/>
        </w:rPr>
        <w:t>ession</w:t>
      </w:r>
    </w:p>
    <w:p w14:paraId="05D17120" w14:textId="247908F7" w:rsidR="00AB0D94" w:rsidRPr="00AB0D94" w:rsidRDefault="00935FF8" w:rsidP="00AB0D94">
      <w:pPr>
        <w:spacing w:before="100" w:beforeAutospacing="1" w:after="100" w:afterAutospacing="1"/>
        <w:rPr>
          <w:color w:val="011893"/>
        </w:rPr>
      </w:pPr>
      <w:r w:rsidRPr="00866699">
        <w:rPr>
          <w:b/>
          <w:bCs/>
          <w:color w:val="011893"/>
        </w:rPr>
        <w:t>13:</w:t>
      </w:r>
      <w:r w:rsidR="00637D2D">
        <w:rPr>
          <w:b/>
          <w:bCs/>
          <w:color w:val="011893"/>
        </w:rPr>
        <w:t>2</w:t>
      </w:r>
      <w:r w:rsidR="000C2F21" w:rsidRPr="00866699">
        <w:rPr>
          <w:b/>
          <w:bCs/>
          <w:color w:val="011893"/>
        </w:rPr>
        <w:t>0</w:t>
      </w:r>
      <w:r w:rsidRPr="00866699">
        <w:rPr>
          <w:b/>
          <w:bCs/>
          <w:color w:val="011893"/>
        </w:rPr>
        <w:t xml:space="preserve"> </w:t>
      </w:r>
      <w:r w:rsidR="00AB0D94" w:rsidRPr="00AB0D94">
        <w:rPr>
          <w:b/>
          <w:bCs/>
          <w:color w:val="011893"/>
        </w:rPr>
        <w:t>– 15:</w:t>
      </w:r>
      <w:r w:rsidR="000C2F21" w:rsidRPr="00866699">
        <w:rPr>
          <w:b/>
          <w:bCs/>
          <w:color w:val="011893"/>
        </w:rPr>
        <w:t>0</w:t>
      </w:r>
      <w:r w:rsidR="00AB0D94" w:rsidRPr="00AB0D94">
        <w:rPr>
          <w:b/>
          <w:bCs/>
          <w:color w:val="011893"/>
        </w:rPr>
        <w:t>0</w:t>
      </w:r>
      <w:r w:rsidRPr="00866699">
        <w:rPr>
          <w:color w:val="011893"/>
        </w:rPr>
        <w:t xml:space="preserve"> </w:t>
      </w:r>
      <w:r w:rsidR="00AB0D94" w:rsidRPr="00AB0D94">
        <w:rPr>
          <w:i/>
          <w:iCs/>
          <w:color w:val="0432FF"/>
        </w:rPr>
        <w:t>Lunch &amp; Wine Degustation</w:t>
      </w:r>
      <w:r w:rsidRPr="002A3CDB">
        <w:rPr>
          <w:color w:val="0432FF"/>
        </w:rPr>
        <w:t xml:space="preserve">, </w:t>
      </w:r>
      <w:r w:rsidR="00AB0D94" w:rsidRPr="00AB0D94">
        <w:rPr>
          <w:i/>
          <w:iCs/>
          <w:color w:val="0432FF"/>
        </w:rPr>
        <w:t>Radmilovac Demonstration Farm</w:t>
      </w:r>
    </w:p>
    <w:p w14:paraId="5423785B" w14:textId="2851A758" w:rsidR="00AB0D94" w:rsidRPr="00AB0D94" w:rsidRDefault="00AB0D94" w:rsidP="00935FF8">
      <w:pPr>
        <w:rPr>
          <w:color w:val="011893"/>
        </w:rPr>
      </w:pPr>
      <w:r w:rsidRPr="00AB0D94">
        <w:rPr>
          <w:b/>
          <w:bCs/>
          <w:color w:val="011893"/>
        </w:rPr>
        <w:t>15:</w:t>
      </w:r>
      <w:r w:rsidR="000C2F21" w:rsidRPr="00866699">
        <w:rPr>
          <w:b/>
          <w:bCs/>
          <w:color w:val="011893"/>
        </w:rPr>
        <w:t>0</w:t>
      </w:r>
      <w:r w:rsidRPr="00AB0D94">
        <w:rPr>
          <w:b/>
          <w:bCs/>
          <w:color w:val="011893"/>
        </w:rPr>
        <w:t>0 – 1</w:t>
      </w:r>
      <w:r w:rsidR="000C2F21" w:rsidRPr="00866699">
        <w:rPr>
          <w:b/>
          <w:bCs/>
          <w:color w:val="011893"/>
        </w:rPr>
        <w:t>5</w:t>
      </w:r>
      <w:r w:rsidRPr="00AB0D94">
        <w:rPr>
          <w:b/>
          <w:bCs/>
          <w:color w:val="011893"/>
        </w:rPr>
        <w:t>:</w:t>
      </w:r>
      <w:r w:rsidR="00637D2D">
        <w:rPr>
          <w:b/>
          <w:bCs/>
          <w:color w:val="011893"/>
        </w:rPr>
        <w:t>50</w:t>
      </w:r>
      <w:r w:rsidR="00935FF8" w:rsidRPr="00866699">
        <w:rPr>
          <w:color w:val="011893"/>
        </w:rPr>
        <w:t xml:space="preserve"> </w:t>
      </w:r>
      <w:r w:rsidRPr="00AB0D94">
        <w:rPr>
          <w:b/>
          <w:bCs/>
          <w:i/>
          <w:iCs/>
          <w:color w:val="0432FF"/>
        </w:rPr>
        <w:t>Session: Sustainable Agriculture</w:t>
      </w:r>
    </w:p>
    <w:p w14:paraId="2D50A311" w14:textId="576D0C80" w:rsidR="00AB0D94" w:rsidRPr="00AB0D94" w:rsidRDefault="00AB0D94" w:rsidP="002A3CDB">
      <w:pPr>
        <w:spacing w:before="100" w:beforeAutospacing="1" w:after="100" w:afterAutospacing="1"/>
        <w:ind w:left="1418"/>
        <w:rPr>
          <w:color w:val="011893"/>
        </w:rPr>
      </w:pPr>
      <w:r w:rsidRPr="00AB0D94">
        <w:rPr>
          <w:b/>
          <w:bCs/>
          <w:color w:val="011893"/>
        </w:rPr>
        <w:t>Chairpersons:</w:t>
      </w:r>
      <w:r w:rsidRPr="00AB0D94">
        <w:rPr>
          <w:color w:val="011893"/>
        </w:rPr>
        <w:t xml:space="preserve"> Prof. Dr Vjekoslav Tadić, Prof. Dr László Magó, Prof. Dr Željko Dolijanović</w:t>
      </w:r>
    </w:p>
    <w:tbl>
      <w:tblPr>
        <w:tblW w:w="8789" w:type="dxa"/>
        <w:tblCellMar>
          <w:left w:w="0" w:type="dxa"/>
          <w:right w:w="0" w:type="dxa"/>
        </w:tblCellMar>
        <w:tblLook w:val="04A0" w:firstRow="1" w:lastRow="0" w:firstColumn="1" w:lastColumn="0" w:noHBand="0" w:noVBand="1"/>
      </w:tblPr>
      <w:tblGrid>
        <w:gridCol w:w="8789"/>
      </w:tblGrid>
      <w:tr w:rsidR="00866699" w:rsidRPr="00866699" w14:paraId="03CAD7A9" w14:textId="77777777" w:rsidTr="00866699">
        <w:trPr>
          <w:trHeight w:val="680"/>
        </w:trPr>
        <w:tc>
          <w:tcPr>
            <w:tcW w:w="8789" w:type="dxa"/>
            <w:tcBorders>
              <w:top w:val="nil"/>
              <w:left w:val="nil"/>
              <w:bottom w:val="nil"/>
              <w:right w:val="nil"/>
            </w:tcBorders>
            <w:tcMar>
              <w:top w:w="15" w:type="dxa"/>
              <w:left w:w="15" w:type="dxa"/>
              <w:bottom w:w="0" w:type="dxa"/>
              <w:right w:w="15" w:type="dxa"/>
            </w:tcMar>
            <w:vAlign w:val="center"/>
            <w:hideMark/>
          </w:tcPr>
          <w:p w14:paraId="261B63A7" w14:textId="0EC7217E" w:rsidR="00935FF8" w:rsidRPr="00866699" w:rsidRDefault="00935FF8" w:rsidP="002A3CDB">
            <w:pPr>
              <w:pStyle w:val="ListParagraph"/>
              <w:numPr>
                <w:ilvl w:val="0"/>
                <w:numId w:val="8"/>
              </w:numPr>
              <w:ind w:left="1407" w:hanging="284"/>
              <w:jc w:val="both"/>
              <w:rPr>
                <w:color w:val="011893"/>
              </w:rPr>
            </w:pPr>
            <w:r w:rsidRPr="00866699">
              <w:rPr>
                <w:b/>
                <w:bCs/>
                <w:color w:val="011893"/>
              </w:rPr>
              <w:t>Tadić, V., Stanisavljević</w:t>
            </w:r>
            <w:r w:rsidRPr="00866699">
              <w:rPr>
                <w:color w:val="011893"/>
              </w:rPr>
              <w:t>, Optimizing The Use Of Pesticides In Permanent Plantations – LowVolPest</w:t>
            </w:r>
          </w:p>
        </w:tc>
      </w:tr>
      <w:tr w:rsidR="00866699" w:rsidRPr="00866699" w14:paraId="41BD8FBA" w14:textId="77777777" w:rsidTr="00866699">
        <w:trPr>
          <w:trHeight w:val="680"/>
        </w:trPr>
        <w:tc>
          <w:tcPr>
            <w:tcW w:w="8789" w:type="dxa"/>
            <w:tcBorders>
              <w:top w:val="nil"/>
              <w:left w:val="nil"/>
              <w:bottom w:val="nil"/>
              <w:right w:val="nil"/>
            </w:tcBorders>
            <w:tcMar>
              <w:top w:w="15" w:type="dxa"/>
              <w:left w:w="15" w:type="dxa"/>
              <w:bottom w:w="0" w:type="dxa"/>
              <w:right w:w="15" w:type="dxa"/>
            </w:tcMar>
            <w:vAlign w:val="center"/>
            <w:hideMark/>
          </w:tcPr>
          <w:p w14:paraId="17C027A4" w14:textId="77777777" w:rsidR="00935FF8" w:rsidRPr="00866699" w:rsidRDefault="00935FF8" w:rsidP="002A3CDB">
            <w:pPr>
              <w:pStyle w:val="ListParagraph"/>
              <w:numPr>
                <w:ilvl w:val="0"/>
                <w:numId w:val="8"/>
              </w:numPr>
              <w:ind w:left="1407" w:hanging="284"/>
              <w:jc w:val="both"/>
              <w:rPr>
                <w:color w:val="011893"/>
              </w:rPr>
            </w:pPr>
            <w:r w:rsidRPr="00866699">
              <w:rPr>
                <w:b/>
                <w:bCs/>
                <w:color w:val="011893"/>
              </w:rPr>
              <w:t>Kimara David Hoston</w:t>
            </w:r>
            <w:r w:rsidRPr="00866699">
              <w:rPr>
                <w:color w:val="011893"/>
              </w:rPr>
              <w:t>, Vulnerability Of The Agricultural Sector To Climate Change: The Development Of A Pan Tropical Climate Risk Vulnerability Assessment To Inform Sub-National Decision Making</w:t>
            </w:r>
          </w:p>
        </w:tc>
      </w:tr>
      <w:tr w:rsidR="00866699" w:rsidRPr="00866699" w14:paraId="44253C92" w14:textId="77777777" w:rsidTr="00866699">
        <w:trPr>
          <w:trHeight w:val="340"/>
        </w:trPr>
        <w:tc>
          <w:tcPr>
            <w:tcW w:w="8789" w:type="dxa"/>
            <w:tcBorders>
              <w:top w:val="nil"/>
              <w:left w:val="nil"/>
              <w:bottom w:val="nil"/>
              <w:right w:val="nil"/>
            </w:tcBorders>
            <w:tcMar>
              <w:top w:w="15" w:type="dxa"/>
              <w:left w:w="15" w:type="dxa"/>
              <w:bottom w:w="0" w:type="dxa"/>
              <w:right w:w="15" w:type="dxa"/>
            </w:tcMar>
            <w:vAlign w:val="center"/>
            <w:hideMark/>
          </w:tcPr>
          <w:p w14:paraId="203FA18C" w14:textId="7BA74839" w:rsidR="00935FF8" w:rsidRPr="00866699" w:rsidRDefault="00935FF8" w:rsidP="002A3CDB">
            <w:pPr>
              <w:pStyle w:val="ListParagraph"/>
              <w:numPr>
                <w:ilvl w:val="0"/>
                <w:numId w:val="8"/>
              </w:numPr>
              <w:ind w:left="1407" w:hanging="284"/>
              <w:jc w:val="both"/>
              <w:rPr>
                <w:color w:val="011893"/>
              </w:rPr>
            </w:pPr>
            <w:r w:rsidRPr="00866699">
              <w:rPr>
                <w:b/>
                <w:bCs/>
                <w:color w:val="011893"/>
              </w:rPr>
              <w:t>Ancuța Marin</w:t>
            </w:r>
            <w:r w:rsidRPr="00866699">
              <w:rPr>
                <w:color w:val="011893"/>
              </w:rPr>
              <w:t>, Integrated Analysis Of The Sheep And Goat Sector In Romania In The Period 2019–2024</w:t>
            </w:r>
          </w:p>
        </w:tc>
      </w:tr>
      <w:tr w:rsidR="00866699" w:rsidRPr="00866699" w14:paraId="5E6F3440" w14:textId="77777777" w:rsidTr="00866699">
        <w:trPr>
          <w:trHeight w:val="340"/>
        </w:trPr>
        <w:tc>
          <w:tcPr>
            <w:tcW w:w="8789" w:type="dxa"/>
            <w:tcBorders>
              <w:top w:val="nil"/>
              <w:left w:val="nil"/>
              <w:bottom w:val="nil"/>
              <w:right w:val="nil"/>
            </w:tcBorders>
            <w:tcMar>
              <w:top w:w="15" w:type="dxa"/>
              <w:left w:w="15" w:type="dxa"/>
              <w:bottom w:w="0" w:type="dxa"/>
              <w:right w:w="15" w:type="dxa"/>
            </w:tcMar>
            <w:vAlign w:val="center"/>
            <w:hideMark/>
          </w:tcPr>
          <w:p w14:paraId="6391762B" w14:textId="77777777" w:rsidR="00935FF8" w:rsidRPr="00866699" w:rsidRDefault="00935FF8" w:rsidP="002A3CDB">
            <w:pPr>
              <w:pStyle w:val="ListParagraph"/>
              <w:numPr>
                <w:ilvl w:val="0"/>
                <w:numId w:val="8"/>
              </w:numPr>
              <w:ind w:left="1407" w:hanging="284"/>
              <w:jc w:val="both"/>
              <w:rPr>
                <w:color w:val="011893"/>
              </w:rPr>
            </w:pPr>
            <w:r w:rsidRPr="00866699">
              <w:rPr>
                <w:b/>
                <w:bCs/>
                <w:color w:val="011893"/>
              </w:rPr>
              <w:t>László Magó</w:t>
            </w:r>
            <w:r w:rsidRPr="00866699">
              <w:rPr>
                <w:color w:val="011893"/>
              </w:rPr>
              <w:t>, Overview Of The Current Values Of The European Agricultural Machinery Dealers’ Satisfaction Index</w:t>
            </w:r>
          </w:p>
        </w:tc>
      </w:tr>
    </w:tbl>
    <w:p w14:paraId="6F91A173" w14:textId="10C02462" w:rsidR="00AB0D94" w:rsidRPr="00AB0D94" w:rsidRDefault="00AB0D94" w:rsidP="00935FF8">
      <w:pPr>
        <w:rPr>
          <w:color w:val="011893"/>
        </w:rPr>
      </w:pPr>
    </w:p>
    <w:p w14:paraId="413A8B5A" w14:textId="47962409" w:rsidR="00637D2D" w:rsidRDefault="006B7EE3" w:rsidP="002044E9">
      <w:pPr>
        <w:rPr>
          <w:color w:val="011893"/>
        </w:rPr>
      </w:pPr>
      <w:r>
        <w:rPr>
          <w:noProof/>
          <w:color w:val="011893"/>
        </w:rPr>
      </w:r>
      <w:r w:rsidR="006B7EE3">
        <w:rPr>
          <w:noProof/>
          <w:color w:val="011893"/>
        </w:rPr>
        <w:pict w14:anchorId="187E53BF">
          <v:rect id="_x0000_i1025" alt="" style="width:451.3pt;height:.05pt;mso-width-percent:0;mso-height-percent:0;mso-width-percent:0;mso-height-percent:0" o:hralign="center" o:hrstd="t" o:hr="t" fillcolor="#a0a0a0" stroked="f"/>
        </w:pict>
      </w:r>
    </w:p>
    <w:p w14:paraId="30D71D91" w14:textId="71E62A00" w:rsidR="002A3CDB" w:rsidRPr="002044E9" w:rsidRDefault="00637D2D" w:rsidP="002044E9">
      <w:pPr>
        <w:rPr>
          <w:color w:val="011893"/>
        </w:rPr>
      </w:pPr>
      <w:r>
        <w:rPr>
          <w:color w:val="011893"/>
        </w:rPr>
        <w:br w:type="page"/>
      </w:r>
    </w:p>
    <w:p w14:paraId="52338B21" w14:textId="59F4FA3E" w:rsidR="00AB0D94" w:rsidRPr="00AB0D94" w:rsidRDefault="00AB0D94" w:rsidP="00AB0D94">
      <w:pPr>
        <w:spacing w:before="100" w:beforeAutospacing="1" w:after="100" w:afterAutospacing="1"/>
        <w:rPr>
          <w:color w:val="0432FF"/>
          <w:u w:val="single"/>
        </w:rPr>
      </w:pPr>
      <w:r w:rsidRPr="00AB0D94">
        <w:rPr>
          <w:b/>
          <w:bCs/>
          <w:color w:val="0432FF"/>
          <w:sz w:val="27"/>
          <w:szCs w:val="27"/>
          <w:u w:val="single"/>
        </w:rPr>
        <w:lastRenderedPageBreak/>
        <w:t>Tuesday, October 7th</w:t>
      </w:r>
      <w:r w:rsidR="007F600F">
        <w:rPr>
          <w:b/>
          <w:bCs/>
          <w:color w:val="0432FF"/>
          <w:sz w:val="27"/>
          <w:szCs w:val="27"/>
          <w:u w:val="single"/>
        </w:rPr>
        <w:t xml:space="preserve"> </w:t>
      </w:r>
      <w:r w:rsidR="007F600F" w:rsidRPr="007F600F">
        <w:rPr>
          <w:b/>
          <w:bCs/>
          <w:color w:val="0432FF"/>
          <w:sz w:val="27"/>
          <w:szCs w:val="27"/>
          <w:u w:val="single"/>
        </w:rPr>
        <w:t xml:space="preserve">/ </w:t>
      </w:r>
      <w:r w:rsidR="007F600F" w:rsidRPr="007F600F">
        <w:rPr>
          <w:b/>
          <w:bCs/>
          <w:color w:val="0432FF"/>
          <w:u w:val="single"/>
        </w:rPr>
        <w:t>Hotel Radmilovac, Smederevski put bb, Belgrade</w:t>
      </w:r>
    </w:p>
    <w:p w14:paraId="06005909" w14:textId="77777777" w:rsidR="00434756" w:rsidRPr="00A425D2" w:rsidRDefault="00AB0D94" w:rsidP="00AB0D94">
      <w:pPr>
        <w:spacing w:before="100" w:beforeAutospacing="1" w:after="100" w:afterAutospacing="1"/>
        <w:rPr>
          <w:b/>
          <w:bCs/>
          <w:color w:val="0432FF"/>
        </w:rPr>
      </w:pPr>
      <w:r w:rsidRPr="00AB0D94">
        <w:rPr>
          <w:b/>
          <w:bCs/>
          <w:color w:val="011893"/>
        </w:rPr>
        <w:t>09:30 – 11:00</w:t>
      </w:r>
      <w:r w:rsidR="00434756" w:rsidRPr="00866699">
        <w:rPr>
          <w:color w:val="011893"/>
        </w:rPr>
        <w:t xml:space="preserve"> </w:t>
      </w:r>
      <w:r w:rsidRPr="00AB0D94">
        <w:rPr>
          <w:b/>
          <w:bCs/>
          <w:i/>
          <w:iCs/>
          <w:color w:val="0432FF"/>
        </w:rPr>
        <w:t>Field Visit</w:t>
      </w:r>
      <w:r w:rsidR="00434756" w:rsidRPr="00A425D2">
        <w:rPr>
          <w:b/>
          <w:bCs/>
          <w:color w:val="0432FF"/>
        </w:rPr>
        <w:t xml:space="preserve"> - </w:t>
      </w:r>
      <w:r w:rsidRPr="00AB0D94">
        <w:rPr>
          <w:b/>
          <w:bCs/>
          <w:i/>
          <w:iCs/>
          <w:color w:val="0432FF"/>
        </w:rPr>
        <w:t>Centre for Fishery and Applied Hydrobiology, CEFAH “Little Danube”</w:t>
      </w:r>
    </w:p>
    <w:p w14:paraId="61EC74A9" w14:textId="77C5CA71" w:rsidR="00637D2D" w:rsidRPr="00637D2D" w:rsidRDefault="00637D2D" w:rsidP="00AB0D94">
      <w:pPr>
        <w:spacing w:before="100" w:beforeAutospacing="1" w:after="100" w:afterAutospacing="1"/>
        <w:rPr>
          <w:b/>
          <w:bCs/>
          <w:color w:val="0432FF"/>
        </w:rPr>
      </w:pPr>
      <w:r>
        <w:rPr>
          <w:b/>
          <w:bCs/>
          <w:color w:val="011893"/>
        </w:rPr>
        <w:t xml:space="preserve">11:00 – 14:30 </w:t>
      </w:r>
      <w:r w:rsidRPr="00637D2D">
        <w:rPr>
          <w:b/>
          <w:bCs/>
          <w:i/>
          <w:iCs/>
          <w:color w:val="0432FF"/>
        </w:rPr>
        <w:t>Poster Session</w:t>
      </w:r>
    </w:p>
    <w:p w14:paraId="07E8030B" w14:textId="50F85547" w:rsidR="00AB0D94" w:rsidRPr="00866699" w:rsidRDefault="00AB0D94" w:rsidP="00AB0D94">
      <w:pPr>
        <w:spacing w:before="100" w:beforeAutospacing="1" w:after="100" w:afterAutospacing="1"/>
        <w:rPr>
          <w:i/>
          <w:iCs/>
          <w:color w:val="011893"/>
        </w:rPr>
      </w:pPr>
      <w:r w:rsidRPr="00AB0D94">
        <w:rPr>
          <w:b/>
          <w:bCs/>
          <w:color w:val="011893"/>
        </w:rPr>
        <w:t>11:00 – 1</w:t>
      </w:r>
      <w:r w:rsidR="00434756" w:rsidRPr="00866699">
        <w:rPr>
          <w:b/>
          <w:bCs/>
          <w:color w:val="011893"/>
        </w:rPr>
        <w:t>1</w:t>
      </w:r>
      <w:r w:rsidRPr="00AB0D94">
        <w:rPr>
          <w:b/>
          <w:bCs/>
          <w:color w:val="011893"/>
        </w:rPr>
        <w:t>:</w:t>
      </w:r>
      <w:r w:rsidR="00434756" w:rsidRPr="00866699">
        <w:rPr>
          <w:b/>
          <w:bCs/>
          <w:color w:val="011893"/>
        </w:rPr>
        <w:t xml:space="preserve">35 </w:t>
      </w:r>
      <w:r w:rsidR="00434756" w:rsidRPr="00AB0D94">
        <w:rPr>
          <w:b/>
          <w:bCs/>
          <w:i/>
          <w:iCs/>
          <w:color w:val="0432FF"/>
        </w:rPr>
        <w:t>Session</w:t>
      </w:r>
      <w:r w:rsidR="00434756" w:rsidRPr="00A425D2">
        <w:rPr>
          <w:b/>
          <w:bCs/>
          <w:i/>
          <w:iCs/>
          <w:color w:val="0432FF"/>
        </w:rPr>
        <w:t>: Food production and processing</w:t>
      </w:r>
    </w:p>
    <w:p w14:paraId="14B7470C" w14:textId="21655A4F" w:rsidR="00434756" w:rsidRPr="00866699" w:rsidRDefault="00A425D2" w:rsidP="00A425D2">
      <w:pPr>
        <w:spacing w:before="100" w:beforeAutospacing="1" w:after="100" w:afterAutospacing="1"/>
        <w:ind w:left="1418"/>
        <w:rPr>
          <w:color w:val="011893"/>
        </w:rPr>
      </w:pPr>
      <w:r w:rsidRPr="00AB0D94">
        <w:rPr>
          <w:b/>
          <w:bCs/>
          <w:color w:val="011893"/>
        </w:rPr>
        <w:t>Chairpersons</w:t>
      </w:r>
      <w:r>
        <w:rPr>
          <w:color w:val="011893"/>
        </w:rPr>
        <w:t>:</w:t>
      </w:r>
      <w:r w:rsidR="00434756" w:rsidRPr="00866699">
        <w:rPr>
          <w:color w:val="011893"/>
        </w:rPr>
        <w:t xml:space="preserve"> Prof. Dr Nermin Rakita, Prof. Dr Rajko Miodragović, Prof. Dr Ljubomir Kolarić</w:t>
      </w:r>
    </w:p>
    <w:tbl>
      <w:tblPr>
        <w:tblW w:w="9023" w:type="dxa"/>
        <w:tblLook w:val="04A0" w:firstRow="1" w:lastRow="0" w:firstColumn="1" w:lastColumn="0" w:noHBand="0" w:noVBand="1"/>
      </w:tblPr>
      <w:tblGrid>
        <w:gridCol w:w="9023"/>
      </w:tblGrid>
      <w:tr w:rsidR="00866699" w:rsidRPr="00866699" w14:paraId="32D8CD20" w14:textId="77777777" w:rsidTr="00434756">
        <w:trPr>
          <w:trHeight w:val="340"/>
        </w:trPr>
        <w:tc>
          <w:tcPr>
            <w:tcW w:w="9023" w:type="dxa"/>
            <w:tcBorders>
              <w:top w:val="nil"/>
              <w:left w:val="nil"/>
              <w:bottom w:val="nil"/>
              <w:right w:val="nil"/>
            </w:tcBorders>
            <w:vAlign w:val="center"/>
            <w:hideMark/>
          </w:tcPr>
          <w:p w14:paraId="2B6DEAE3" w14:textId="1A7A6D5B" w:rsidR="00434756" w:rsidRPr="00866699" w:rsidRDefault="00434756" w:rsidP="00A425D2">
            <w:pPr>
              <w:pStyle w:val="ListParagraph"/>
              <w:numPr>
                <w:ilvl w:val="0"/>
                <w:numId w:val="10"/>
              </w:numPr>
              <w:ind w:left="1021" w:firstLine="0"/>
              <w:jc w:val="both"/>
              <w:rPr>
                <w:color w:val="011893"/>
              </w:rPr>
            </w:pPr>
            <w:r w:rsidRPr="00866699">
              <w:rPr>
                <w:b/>
                <w:bCs/>
                <w:color w:val="011893"/>
              </w:rPr>
              <w:t>Aghedo Young Erie</w:t>
            </w:r>
            <w:r w:rsidRPr="00866699">
              <w:rPr>
                <w:color w:val="011893"/>
              </w:rPr>
              <w:t>, CROP, Fruit And Vegetable Production System</w:t>
            </w:r>
          </w:p>
        </w:tc>
      </w:tr>
      <w:tr w:rsidR="00866699" w:rsidRPr="00866699" w14:paraId="797E5C1A" w14:textId="77777777" w:rsidTr="00434756">
        <w:trPr>
          <w:trHeight w:val="680"/>
        </w:trPr>
        <w:tc>
          <w:tcPr>
            <w:tcW w:w="9023" w:type="dxa"/>
            <w:tcBorders>
              <w:top w:val="nil"/>
              <w:left w:val="nil"/>
              <w:bottom w:val="nil"/>
              <w:right w:val="nil"/>
            </w:tcBorders>
            <w:vAlign w:val="center"/>
            <w:hideMark/>
          </w:tcPr>
          <w:p w14:paraId="4242031E" w14:textId="1AE2ABF1" w:rsidR="00434756" w:rsidRPr="00866699" w:rsidRDefault="00434756" w:rsidP="00A425D2">
            <w:pPr>
              <w:pStyle w:val="ListParagraph"/>
              <w:numPr>
                <w:ilvl w:val="0"/>
                <w:numId w:val="10"/>
              </w:numPr>
              <w:ind w:left="1021" w:firstLine="0"/>
              <w:jc w:val="both"/>
              <w:rPr>
                <w:color w:val="011893"/>
              </w:rPr>
            </w:pPr>
            <w:r w:rsidRPr="00866699">
              <w:rPr>
                <w:b/>
                <w:bCs/>
                <w:color w:val="011893"/>
              </w:rPr>
              <w:t>Irma Ibrišimović</w:t>
            </w:r>
            <w:r w:rsidRPr="00866699">
              <w:rPr>
                <w:color w:val="011893"/>
              </w:rPr>
              <w:t>, Segmentation And Quality Inspection Of Fruits Using Wavelet Transform And Mean Shift Clustering</w:t>
            </w:r>
          </w:p>
        </w:tc>
      </w:tr>
      <w:tr w:rsidR="00866699" w:rsidRPr="00866699" w14:paraId="458B71EA" w14:textId="77777777" w:rsidTr="00434756">
        <w:trPr>
          <w:trHeight w:val="680"/>
        </w:trPr>
        <w:tc>
          <w:tcPr>
            <w:tcW w:w="9023" w:type="dxa"/>
            <w:tcBorders>
              <w:top w:val="nil"/>
              <w:left w:val="nil"/>
              <w:bottom w:val="nil"/>
              <w:right w:val="nil"/>
            </w:tcBorders>
            <w:vAlign w:val="center"/>
            <w:hideMark/>
          </w:tcPr>
          <w:p w14:paraId="7FA05936" w14:textId="0C4BBCD2" w:rsidR="006B7EE3" w:rsidRPr="006B7EE3" w:rsidRDefault="00434756" w:rsidP="006B7EE3">
            <w:pPr>
              <w:pStyle w:val="ListParagraph"/>
              <w:numPr>
                <w:ilvl w:val="0"/>
                <w:numId w:val="10"/>
              </w:numPr>
              <w:ind w:left="1021" w:firstLine="0"/>
              <w:jc w:val="both"/>
              <w:rPr>
                <w:color w:val="011893"/>
              </w:rPr>
            </w:pPr>
            <w:r w:rsidRPr="00866699">
              <w:rPr>
                <w:b/>
                <w:bCs/>
                <w:color w:val="011893"/>
              </w:rPr>
              <w:t>Amirhossein Andoofar</w:t>
            </w:r>
            <w:r w:rsidRPr="00866699">
              <w:rPr>
                <w:color w:val="011893"/>
              </w:rPr>
              <w:t>, The Effect Of Cold Plasma On Nitrite Levels, Oxidation And Peroxide Index Of Ground Beef</w:t>
            </w:r>
          </w:p>
        </w:tc>
      </w:tr>
    </w:tbl>
    <w:p w14:paraId="7C9F43C3" w14:textId="13BE02FC" w:rsidR="00434756" w:rsidRPr="00AB0D94" w:rsidRDefault="00434756" w:rsidP="00434756">
      <w:pPr>
        <w:spacing w:before="100" w:beforeAutospacing="1" w:after="100" w:afterAutospacing="1"/>
        <w:rPr>
          <w:color w:val="011893"/>
        </w:rPr>
      </w:pPr>
      <w:r w:rsidRPr="00AB0D94">
        <w:rPr>
          <w:b/>
          <w:bCs/>
          <w:color w:val="011893"/>
        </w:rPr>
        <w:t>1</w:t>
      </w:r>
      <w:r w:rsidRPr="00866699">
        <w:rPr>
          <w:b/>
          <w:bCs/>
          <w:color w:val="011893"/>
        </w:rPr>
        <w:t>1</w:t>
      </w:r>
      <w:r w:rsidRPr="00AB0D94">
        <w:rPr>
          <w:b/>
          <w:bCs/>
          <w:color w:val="011893"/>
        </w:rPr>
        <w:t>:</w:t>
      </w:r>
      <w:r w:rsidRPr="00866699">
        <w:rPr>
          <w:b/>
          <w:bCs/>
          <w:color w:val="011893"/>
        </w:rPr>
        <w:t>35</w:t>
      </w:r>
      <w:r w:rsidRPr="00AB0D94">
        <w:rPr>
          <w:b/>
          <w:bCs/>
          <w:color w:val="011893"/>
        </w:rPr>
        <w:t xml:space="preserve"> – 1</w:t>
      </w:r>
      <w:r w:rsidRPr="00866699">
        <w:rPr>
          <w:b/>
          <w:bCs/>
          <w:color w:val="011893"/>
        </w:rPr>
        <w:t>2</w:t>
      </w:r>
      <w:r w:rsidRPr="00AB0D94">
        <w:rPr>
          <w:b/>
          <w:bCs/>
          <w:color w:val="011893"/>
        </w:rPr>
        <w:t>:</w:t>
      </w:r>
      <w:r w:rsidRPr="00866699">
        <w:rPr>
          <w:b/>
          <w:bCs/>
          <w:color w:val="011893"/>
        </w:rPr>
        <w:t>2</w:t>
      </w:r>
      <w:r w:rsidRPr="00AB0D94">
        <w:rPr>
          <w:b/>
          <w:bCs/>
          <w:color w:val="011893"/>
        </w:rPr>
        <w:t>0</w:t>
      </w:r>
      <w:r w:rsidRPr="00866699">
        <w:rPr>
          <w:color w:val="011893"/>
        </w:rPr>
        <w:t xml:space="preserve"> </w:t>
      </w:r>
      <w:r w:rsidRPr="00AB0D94">
        <w:rPr>
          <w:b/>
          <w:bCs/>
          <w:i/>
          <w:iCs/>
          <w:color w:val="0432FF"/>
        </w:rPr>
        <w:t>Session: Economics in Agriculture</w:t>
      </w:r>
    </w:p>
    <w:p w14:paraId="04F79AE9" w14:textId="77777777" w:rsidR="00434756" w:rsidRPr="00AB0D94" w:rsidRDefault="00434756" w:rsidP="00A425D2">
      <w:pPr>
        <w:spacing w:before="100" w:beforeAutospacing="1" w:after="100" w:afterAutospacing="1"/>
        <w:ind w:left="1418"/>
        <w:rPr>
          <w:color w:val="011893"/>
        </w:rPr>
      </w:pPr>
      <w:r w:rsidRPr="00AB0D94">
        <w:rPr>
          <w:b/>
          <w:bCs/>
          <w:color w:val="011893"/>
        </w:rPr>
        <w:t>Chairpersons</w:t>
      </w:r>
      <w:r w:rsidRPr="00AB0D94">
        <w:rPr>
          <w:color w:val="011893"/>
        </w:rPr>
        <w:t>: Prof. Dr Vlade Zarić, Doc. Dr Stevan Čanak, Prof. Dr Marin Ancuța</w:t>
      </w:r>
    </w:p>
    <w:tbl>
      <w:tblPr>
        <w:tblW w:w="8164" w:type="dxa"/>
        <w:tblLook w:val="04A0" w:firstRow="1" w:lastRow="0" w:firstColumn="1" w:lastColumn="0" w:noHBand="0" w:noVBand="1"/>
      </w:tblPr>
      <w:tblGrid>
        <w:gridCol w:w="8164"/>
      </w:tblGrid>
      <w:tr w:rsidR="00866699" w:rsidRPr="00866699" w14:paraId="641D022B" w14:textId="77777777" w:rsidTr="00434756">
        <w:trPr>
          <w:trHeight w:val="310"/>
        </w:trPr>
        <w:tc>
          <w:tcPr>
            <w:tcW w:w="8164" w:type="dxa"/>
            <w:tcBorders>
              <w:top w:val="nil"/>
              <w:left w:val="nil"/>
              <w:bottom w:val="nil"/>
              <w:right w:val="nil"/>
            </w:tcBorders>
            <w:vAlign w:val="center"/>
            <w:hideMark/>
          </w:tcPr>
          <w:p w14:paraId="070BA09B" w14:textId="0E0D087B" w:rsidR="00434756" w:rsidRPr="00866699" w:rsidRDefault="00434756" w:rsidP="00A425D2">
            <w:pPr>
              <w:pStyle w:val="ListParagraph"/>
              <w:numPr>
                <w:ilvl w:val="0"/>
                <w:numId w:val="11"/>
              </w:numPr>
              <w:ind w:left="1021" w:firstLine="0"/>
              <w:rPr>
                <w:color w:val="011893"/>
              </w:rPr>
            </w:pPr>
            <w:r w:rsidRPr="00866699">
              <w:rPr>
                <w:b/>
                <w:bCs/>
                <w:color w:val="011893"/>
              </w:rPr>
              <w:t>Marin Ancuța</w:t>
            </w:r>
            <w:r w:rsidRPr="00866699">
              <w:rPr>
                <w:color w:val="011893"/>
              </w:rPr>
              <w:t>, Certified Mountain Product – Quality Labeling In The Mountain Economy</w:t>
            </w:r>
          </w:p>
        </w:tc>
      </w:tr>
      <w:tr w:rsidR="00866699" w:rsidRPr="00866699" w14:paraId="5526A7A3" w14:textId="77777777" w:rsidTr="00434756">
        <w:trPr>
          <w:trHeight w:val="310"/>
        </w:trPr>
        <w:tc>
          <w:tcPr>
            <w:tcW w:w="8164" w:type="dxa"/>
            <w:tcBorders>
              <w:top w:val="nil"/>
              <w:left w:val="nil"/>
              <w:bottom w:val="nil"/>
              <w:right w:val="nil"/>
            </w:tcBorders>
            <w:vAlign w:val="center"/>
            <w:hideMark/>
          </w:tcPr>
          <w:p w14:paraId="47E91DBD" w14:textId="32DF7797" w:rsidR="00434756" w:rsidRPr="00866699" w:rsidRDefault="00434756" w:rsidP="00A425D2">
            <w:pPr>
              <w:pStyle w:val="ListParagraph"/>
              <w:numPr>
                <w:ilvl w:val="0"/>
                <w:numId w:val="11"/>
              </w:numPr>
              <w:ind w:left="1021" w:firstLine="0"/>
              <w:rPr>
                <w:color w:val="011893"/>
              </w:rPr>
            </w:pPr>
            <w:r w:rsidRPr="00866699">
              <w:rPr>
                <w:b/>
                <w:bCs/>
                <w:color w:val="011893"/>
              </w:rPr>
              <w:t>Okoro Osondu Godspower</w:t>
            </w:r>
            <w:r w:rsidRPr="00866699">
              <w:rPr>
                <w:color w:val="011893"/>
              </w:rPr>
              <w:t>, Management And Financing Agriculture</w:t>
            </w:r>
          </w:p>
        </w:tc>
      </w:tr>
      <w:tr w:rsidR="00866699" w:rsidRPr="00866699" w14:paraId="7ED60899" w14:textId="77777777" w:rsidTr="00434756">
        <w:trPr>
          <w:trHeight w:val="310"/>
        </w:trPr>
        <w:tc>
          <w:tcPr>
            <w:tcW w:w="8164" w:type="dxa"/>
            <w:tcBorders>
              <w:top w:val="nil"/>
              <w:left w:val="nil"/>
              <w:bottom w:val="nil"/>
              <w:right w:val="nil"/>
            </w:tcBorders>
            <w:vAlign w:val="center"/>
            <w:hideMark/>
          </w:tcPr>
          <w:p w14:paraId="46F9F919" w14:textId="77777777" w:rsidR="00434756" w:rsidRPr="00866699" w:rsidRDefault="00434756" w:rsidP="00A425D2">
            <w:pPr>
              <w:pStyle w:val="ListParagraph"/>
              <w:numPr>
                <w:ilvl w:val="0"/>
                <w:numId w:val="11"/>
              </w:numPr>
              <w:ind w:left="1021" w:firstLine="0"/>
              <w:rPr>
                <w:color w:val="011893"/>
              </w:rPr>
            </w:pPr>
            <w:r w:rsidRPr="00866699">
              <w:rPr>
                <w:b/>
                <w:bCs/>
                <w:color w:val="011893"/>
              </w:rPr>
              <w:t>Irfan Ali Shah</w:t>
            </w:r>
            <w:r w:rsidRPr="00866699">
              <w:rPr>
                <w:color w:val="011893"/>
              </w:rPr>
              <w:t>, Economics In Agriculture: Linking Research, Sustainability, And Policy For Future Farming</w:t>
            </w:r>
          </w:p>
        </w:tc>
      </w:tr>
      <w:tr w:rsidR="00866699" w:rsidRPr="00866699" w14:paraId="5DB95902" w14:textId="77777777" w:rsidTr="00434756">
        <w:trPr>
          <w:trHeight w:val="680"/>
        </w:trPr>
        <w:tc>
          <w:tcPr>
            <w:tcW w:w="8164" w:type="dxa"/>
            <w:tcBorders>
              <w:top w:val="nil"/>
              <w:left w:val="nil"/>
              <w:bottom w:val="nil"/>
              <w:right w:val="nil"/>
            </w:tcBorders>
            <w:vAlign w:val="center"/>
            <w:hideMark/>
          </w:tcPr>
          <w:p w14:paraId="7414D196" w14:textId="77777777" w:rsidR="00434756" w:rsidRPr="00866699" w:rsidRDefault="00434756" w:rsidP="00A425D2">
            <w:pPr>
              <w:pStyle w:val="ListParagraph"/>
              <w:numPr>
                <w:ilvl w:val="0"/>
                <w:numId w:val="11"/>
              </w:numPr>
              <w:ind w:left="1021" w:firstLine="0"/>
              <w:rPr>
                <w:color w:val="011893"/>
              </w:rPr>
            </w:pPr>
            <w:r w:rsidRPr="00866699">
              <w:rPr>
                <w:b/>
                <w:bCs/>
                <w:color w:val="011893"/>
              </w:rPr>
              <w:t>Osuagwu Chikezie</w:t>
            </w:r>
            <w:r w:rsidRPr="00866699">
              <w:rPr>
                <w:color w:val="011893"/>
              </w:rPr>
              <w:t>, Beyond Niger Delta’s Oil And Gas: Agro-Tourism Development For Sustainable Rural Livelihoods And Post-Extractive Community Empowerment</w:t>
            </w:r>
          </w:p>
        </w:tc>
      </w:tr>
      <w:tr w:rsidR="00866699" w:rsidRPr="00866699" w14:paraId="37DD2EEF" w14:textId="77777777" w:rsidTr="00434756">
        <w:trPr>
          <w:trHeight w:val="340"/>
        </w:trPr>
        <w:tc>
          <w:tcPr>
            <w:tcW w:w="8164" w:type="dxa"/>
            <w:tcBorders>
              <w:top w:val="nil"/>
              <w:left w:val="nil"/>
              <w:bottom w:val="nil"/>
              <w:right w:val="nil"/>
            </w:tcBorders>
            <w:vAlign w:val="center"/>
            <w:hideMark/>
          </w:tcPr>
          <w:p w14:paraId="2A9882C3" w14:textId="250B0585" w:rsidR="00434756" w:rsidRPr="00866699" w:rsidRDefault="00434756" w:rsidP="00A425D2">
            <w:pPr>
              <w:pStyle w:val="ListParagraph"/>
              <w:numPr>
                <w:ilvl w:val="0"/>
                <w:numId w:val="11"/>
              </w:numPr>
              <w:ind w:left="1021" w:firstLine="0"/>
              <w:rPr>
                <w:color w:val="011893"/>
              </w:rPr>
            </w:pPr>
            <w:r w:rsidRPr="00866699">
              <w:rPr>
                <w:b/>
                <w:bCs/>
                <w:color w:val="011893"/>
              </w:rPr>
              <w:t>Vlade Zarić</w:t>
            </w:r>
            <w:r w:rsidRPr="00866699">
              <w:rPr>
                <w:color w:val="011893"/>
              </w:rPr>
              <w:t>, Climate-Smart Techniques Used By Small Farms In The Republic Of Serbia</w:t>
            </w:r>
          </w:p>
        </w:tc>
      </w:tr>
    </w:tbl>
    <w:p w14:paraId="4A89B117" w14:textId="24BEE683" w:rsidR="00434756" w:rsidRPr="00AB0D94" w:rsidRDefault="00434756" w:rsidP="00434756">
      <w:pPr>
        <w:spacing w:before="100" w:beforeAutospacing="1" w:after="100" w:afterAutospacing="1"/>
        <w:rPr>
          <w:color w:val="0432FF"/>
        </w:rPr>
      </w:pPr>
      <w:r w:rsidRPr="00AB0D94">
        <w:rPr>
          <w:b/>
          <w:bCs/>
          <w:color w:val="011893"/>
        </w:rPr>
        <w:t>1</w:t>
      </w:r>
      <w:r w:rsidRPr="00866699">
        <w:rPr>
          <w:b/>
          <w:bCs/>
          <w:color w:val="011893"/>
        </w:rPr>
        <w:t>2</w:t>
      </w:r>
      <w:r w:rsidRPr="00AB0D94">
        <w:rPr>
          <w:b/>
          <w:bCs/>
          <w:color w:val="011893"/>
        </w:rPr>
        <w:t>:</w:t>
      </w:r>
      <w:r w:rsidRPr="00866699">
        <w:rPr>
          <w:b/>
          <w:bCs/>
          <w:color w:val="011893"/>
        </w:rPr>
        <w:t>20</w:t>
      </w:r>
      <w:r w:rsidRPr="00AB0D94">
        <w:rPr>
          <w:b/>
          <w:bCs/>
          <w:color w:val="011893"/>
        </w:rPr>
        <w:t xml:space="preserve"> – 1</w:t>
      </w:r>
      <w:r w:rsidRPr="00866699">
        <w:rPr>
          <w:b/>
          <w:bCs/>
          <w:color w:val="011893"/>
        </w:rPr>
        <w:t>3</w:t>
      </w:r>
      <w:r w:rsidRPr="00AB0D94">
        <w:rPr>
          <w:b/>
          <w:bCs/>
          <w:color w:val="011893"/>
        </w:rPr>
        <w:t>:</w:t>
      </w:r>
      <w:r w:rsidRPr="00866699">
        <w:rPr>
          <w:b/>
          <w:bCs/>
          <w:color w:val="011893"/>
        </w:rPr>
        <w:t>0</w:t>
      </w:r>
      <w:r w:rsidRPr="00AB0D94">
        <w:rPr>
          <w:b/>
          <w:bCs/>
          <w:color w:val="011893"/>
        </w:rPr>
        <w:t>0</w:t>
      </w:r>
      <w:r w:rsidRPr="00866699">
        <w:rPr>
          <w:b/>
          <w:bCs/>
          <w:color w:val="011893"/>
        </w:rPr>
        <w:t xml:space="preserve"> </w:t>
      </w:r>
      <w:r w:rsidRPr="00A425D2">
        <w:rPr>
          <w:i/>
          <w:iCs/>
          <w:color w:val="0432FF"/>
        </w:rPr>
        <w:t>Coffee break</w:t>
      </w:r>
    </w:p>
    <w:p w14:paraId="6E4779AD" w14:textId="77777777" w:rsidR="00A425D2" w:rsidRDefault="00434756" w:rsidP="00434756">
      <w:pPr>
        <w:spacing w:before="100" w:beforeAutospacing="1" w:after="100" w:afterAutospacing="1"/>
        <w:rPr>
          <w:b/>
          <w:bCs/>
          <w:color w:val="011893"/>
        </w:rPr>
      </w:pPr>
      <w:r w:rsidRPr="00AB0D94">
        <w:rPr>
          <w:b/>
          <w:bCs/>
          <w:color w:val="011893"/>
        </w:rPr>
        <w:t>1</w:t>
      </w:r>
      <w:r w:rsidRPr="00866699">
        <w:rPr>
          <w:b/>
          <w:bCs/>
          <w:color w:val="011893"/>
        </w:rPr>
        <w:t>3</w:t>
      </w:r>
      <w:r w:rsidRPr="00AB0D94">
        <w:rPr>
          <w:b/>
          <w:bCs/>
          <w:color w:val="011893"/>
        </w:rPr>
        <w:t>:</w:t>
      </w:r>
      <w:r w:rsidRPr="00866699">
        <w:rPr>
          <w:b/>
          <w:bCs/>
          <w:color w:val="011893"/>
        </w:rPr>
        <w:t>00</w:t>
      </w:r>
      <w:r w:rsidRPr="00AB0D94">
        <w:rPr>
          <w:b/>
          <w:bCs/>
          <w:color w:val="011893"/>
        </w:rPr>
        <w:t xml:space="preserve"> – </w:t>
      </w:r>
      <w:r w:rsidRPr="00866699">
        <w:rPr>
          <w:b/>
          <w:bCs/>
          <w:color w:val="011893"/>
        </w:rPr>
        <w:t xml:space="preserve">13:30 </w:t>
      </w:r>
      <w:r w:rsidRPr="00637D2D">
        <w:rPr>
          <w:b/>
          <w:bCs/>
          <w:i/>
          <w:iCs/>
          <w:color w:val="0432FF"/>
        </w:rPr>
        <w:t>Sponsor Presentations</w:t>
      </w:r>
      <w:r w:rsidRPr="00866699">
        <w:rPr>
          <w:b/>
          <w:bCs/>
          <w:color w:val="011893"/>
        </w:rPr>
        <w:t xml:space="preserve"> </w:t>
      </w:r>
    </w:p>
    <w:p w14:paraId="5F148AA9" w14:textId="77777777" w:rsidR="00A425D2" w:rsidRPr="00A425D2" w:rsidRDefault="00434756" w:rsidP="00A425D2">
      <w:pPr>
        <w:pStyle w:val="ListParagraph"/>
        <w:numPr>
          <w:ilvl w:val="0"/>
          <w:numId w:val="16"/>
        </w:numPr>
        <w:spacing w:before="100" w:beforeAutospacing="1" w:after="100" w:afterAutospacing="1"/>
        <w:ind w:firstLine="414"/>
        <w:rPr>
          <w:color w:val="011893"/>
        </w:rPr>
      </w:pPr>
      <w:r w:rsidRPr="00A425D2">
        <w:rPr>
          <w:b/>
          <w:bCs/>
          <w:color w:val="011893"/>
        </w:rPr>
        <w:t>Predstavništvo Amazone Werke</w:t>
      </w:r>
      <w:r w:rsidRPr="00A425D2">
        <w:rPr>
          <w:color w:val="011893"/>
        </w:rPr>
        <w:t xml:space="preserve"> </w:t>
      </w:r>
    </w:p>
    <w:p w14:paraId="5911012C" w14:textId="77777777" w:rsidR="00A425D2" w:rsidRPr="00A425D2" w:rsidRDefault="00434756" w:rsidP="00A425D2">
      <w:pPr>
        <w:pStyle w:val="ListParagraph"/>
        <w:numPr>
          <w:ilvl w:val="0"/>
          <w:numId w:val="16"/>
        </w:numPr>
        <w:spacing w:before="100" w:beforeAutospacing="1" w:after="100" w:afterAutospacing="1"/>
        <w:ind w:firstLine="414"/>
        <w:rPr>
          <w:color w:val="011893"/>
        </w:rPr>
      </w:pPr>
      <w:r w:rsidRPr="00A425D2">
        <w:rPr>
          <w:b/>
          <w:bCs/>
          <w:color w:val="011893"/>
        </w:rPr>
        <w:t>Milurović komerc</w:t>
      </w:r>
      <w:r w:rsidRPr="00A425D2">
        <w:rPr>
          <w:color w:val="011893"/>
        </w:rPr>
        <w:t xml:space="preserve"> </w:t>
      </w:r>
    </w:p>
    <w:p w14:paraId="4DFFEF59" w14:textId="5970589D" w:rsidR="00A425D2" w:rsidRPr="002044E9" w:rsidRDefault="00434756" w:rsidP="00434756">
      <w:pPr>
        <w:pStyle w:val="ListParagraph"/>
        <w:numPr>
          <w:ilvl w:val="0"/>
          <w:numId w:val="16"/>
        </w:numPr>
        <w:spacing w:before="100" w:beforeAutospacing="1" w:after="100" w:afterAutospacing="1"/>
        <w:ind w:firstLine="414"/>
        <w:rPr>
          <w:b/>
          <w:bCs/>
          <w:color w:val="011893"/>
        </w:rPr>
      </w:pPr>
      <w:r w:rsidRPr="00A425D2">
        <w:rPr>
          <w:b/>
          <w:bCs/>
          <w:color w:val="011893"/>
        </w:rPr>
        <w:t>Zadružni savez Srbije Beograd</w:t>
      </w:r>
    </w:p>
    <w:p w14:paraId="6AC96575" w14:textId="28071ABB" w:rsidR="00AB0D94" w:rsidRPr="00AB0D94" w:rsidRDefault="00434756" w:rsidP="00AB0D94">
      <w:pPr>
        <w:spacing w:before="100" w:beforeAutospacing="1" w:after="100" w:afterAutospacing="1"/>
        <w:rPr>
          <w:b/>
          <w:bCs/>
          <w:color w:val="0432FF"/>
        </w:rPr>
      </w:pPr>
      <w:r w:rsidRPr="00AB0D94">
        <w:rPr>
          <w:b/>
          <w:bCs/>
          <w:color w:val="011893"/>
        </w:rPr>
        <w:t>1</w:t>
      </w:r>
      <w:r w:rsidRPr="00866699">
        <w:rPr>
          <w:b/>
          <w:bCs/>
          <w:color w:val="011893"/>
        </w:rPr>
        <w:t>3</w:t>
      </w:r>
      <w:r w:rsidRPr="00AB0D94">
        <w:rPr>
          <w:b/>
          <w:bCs/>
          <w:color w:val="011893"/>
        </w:rPr>
        <w:t>:</w:t>
      </w:r>
      <w:r w:rsidRPr="00866699">
        <w:rPr>
          <w:b/>
          <w:bCs/>
          <w:color w:val="011893"/>
        </w:rPr>
        <w:t>3</w:t>
      </w:r>
      <w:r w:rsidRPr="00AB0D94">
        <w:rPr>
          <w:b/>
          <w:bCs/>
          <w:color w:val="011893"/>
        </w:rPr>
        <w:t>0</w:t>
      </w:r>
      <w:r w:rsidRPr="00866699">
        <w:rPr>
          <w:b/>
          <w:bCs/>
          <w:color w:val="011893"/>
        </w:rPr>
        <w:t xml:space="preserve"> – 14:15 </w:t>
      </w:r>
      <w:r w:rsidR="00AB0D94" w:rsidRPr="00AB0D94">
        <w:rPr>
          <w:b/>
          <w:bCs/>
          <w:i/>
          <w:iCs/>
          <w:color w:val="0432FF"/>
        </w:rPr>
        <w:t>Student Competition</w:t>
      </w:r>
    </w:p>
    <w:p w14:paraId="5ADF6306" w14:textId="2DC4769E" w:rsidR="00AB0D94" w:rsidRPr="00AB0D94" w:rsidRDefault="00AB0D94" w:rsidP="00A425D2">
      <w:pPr>
        <w:spacing w:before="100" w:beforeAutospacing="1" w:after="100" w:afterAutospacing="1"/>
        <w:ind w:left="1418"/>
        <w:rPr>
          <w:color w:val="011893"/>
        </w:rPr>
      </w:pPr>
      <w:r w:rsidRPr="00AB0D94">
        <w:rPr>
          <w:b/>
          <w:bCs/>
          <w:color w:val="011893"/>
        </w:rPr>
        <w:lastRenderedPageBreak/>
        <w:t>Chairpersons:</w:t>
      </w:r>
      <w:r w:rsidRPr="00AB0D94">
        <w:rPr>
          <w:color w:val="011893"/>
        </w:rPr>
        <w:t xml:space="preserve"> Prof. Dr Nataša Milosavljević, Prof. Dr Vjekoslav Tadić, Prof. Dr Marina Petukhova</w:t>
      </w:r>
    </w:p>
    <w:tbl>
      <w:tblPr>
        <w:tblW w:w="8222" w:type="dxa"/>
        <w:tblLook w:val="04A0" w:firstRow="1" w:lastRow="0" w:firstColumn="1" w:lastColumn="0" w:noHBand="0" w:noVBand="1"/>
      </w:tblPr>
      <w:tblGrid>
        <w:gridCol w:w="8222"/>
      </w:tblGrid>
      <w:tr w:rsidR="00866699" w:rsidRPr="00866699" w14:paraId="5F0CBDCF" w14:textId="77777777" w:rsidTr="00434756">
        <w:trPr>
          <w:trHeight w:val="680"/>
        </w:trPr>
        <w:tc>
          <w:tcPr>
            <w:tcW w:w="8222" w:type="dxa"/>
            <w:tcBorders>
              <w:top w:val="nil"/>
              <w:left w:val="nil"/>
              <w:bottom w:val="nil"/>
              <w:right w:val="nil"/>
            </w:tcBorders>
            <w:vAlign w:val="center"/>
            <w:hideMark/>
          </w:tcPr>
          <w:p w14:paraId="479FF87D" w14:textId="59711058" w:rsidR="00434756" w:rsidRPr="00866699" w:rsidRDefault="00434756" w:rsidP="00A425D2">
            <w:pPr>
              <w:pStyle w:val="ListParagraph"/>
              <w:numPr>
                <w:ilvl w:val="0"/>
                <w:numId w:val="12"/>
              </w:numPr>
              <w:ind w:left="1021" w:firstLine="0"/>
              <w:rPr>
                <w:color w:val="011893"/>
              </w:rPr>
            </w:pPr>
            <w:r w:rsidRPr="00866699">
              <w:rPr>
                <w:b/>
                <w:bCs/>
                <w:color w:val="011893"/>
              </w:rPr>
              <w:t>Milena Biljić</w:t>
            </w:r>
            <w:r w:rsidRPr="00866699">
              <w:rPr>
                <w:color w:val="011893"/>
              </w:rPr>
              <w:t xml:space="preserve">, The Influence </w:t>
            </w:r>
            <w:r w:rsidR="00866699" w:rsidRPr="00866699">
              <w:rPr>
                <w:color w:val="011893"/>
              </w:rPr>
              <w:t>o</w:t>
            </w:r>
            <w:r w:rsidRPr="00866699">
              <w:rPr>
                <w:color w:val="011893"/>
              </w:rPr>
              <w:t xml:space="preserve">f Different Tillage Systems </w:t>
            </w:r>
            <w:r w:rsidR="00866699" w:rsidRPr="00866699">
              <w:rPr>
                <w:color w:val="011893"/>
              </w:rPr>
              <w:t>o</w:t>
            </w:r>
            <w:r w:rsidRPr="00866699">
              <w:rPr>
                <w:color w:val="011893"/>
              </w:rPr>
              <w:t xml:space="preserve">n </w:t>
            </w:r>
            <w:r w:rsidR="00866699" w:rsidRPr="00866699">
              <w:rPr>
                <w:color w:val="011893"/>
              </w:rPr>
              <w:t>t</w:t>
            </w:r>
            <w:r w:rsidRPr="00866699">
              <w:rPr>
                <w:color w:val="011893"/>
              </w:rPr>
              <w:t xml:space="preserve">he Morphological, Productive Characteristic </w:t>
            </w:r>
            <w:r w:rsidR="00866699" w:rsidRPr="00866699">
              <w:rPr>
                <w:color w:val="011893"/>
              </w:rPr>
              <w:t>a</w:t>
            </w:r>
            <w:r w:rsidRPr="00866699">
              <w:rPr>
                <w:color w:val="011893"/>
              </w:rPr>
              <w:t xml:space="preserve">nd Grain Yield </w:t>
            </w:r>
            <w:r w:rsidR="00866699" w:rsidRPr="00866699">
              <w:rPr>
                <w:color w:val="011893"/>
              </w:rPr>
              <w:t>o</w:t>
            </w:r>
            <w:r w:rsidRPr="00866699">
              <w:rPr>
                <w:color w:val="011893"/>
              </w:rPr>
              <w:t>f Two Winter Wheat Varieties</w:t>
            </w:r>
          </w:p>
        </w:tc>
      </w:tr>
      <w:tr w:rsidR="00866699" w:rsidRPr="00866699" w14:paraId="083A3DF7" w14:textId="77777777" w:rsidTr="00434756">
        <w:trPr>
          <w:trHeight w:val="320"/>
        </w:trPr>
        <w:tc>
          <w:tcPr>
            <w:tcW w:w="8222" w:type="dxa"/>
            <w:tcBorders>
              <w:top w:val="nil"/>
              <w:left w:val="nil"/>
              <w:bottom w:val="nil"/>
              <w:right w:val="nil"/>
            </w:tcBorders>
            <w:noWrap/>
            <w:vAlign w:val="bottom"/>
            <w:hideMark/>
          </w:tcPr>
          <w:p w14:paraId="06DA8558" w14:textId="0369A3B5" w:rsidR="00434756" w:rsidRPr="00866699" w:rsidRDefault="00434756" w:rsidP="00A425D2">
            <w:pPr>
              <w:pStyle w:val="ListParagraph"/>
              <w:numPr>
                <w:ilvl w:val="0"/>
                <w:numId w:val="12"/>
              </w:numPr>
              <w:ind w:left="1021" w:firstLine="0"/>
              <w:rPr>
                <w:color w:val="011893"/>
              </w:rPr>
            </w:pPr>
            <w:r w:rsidRPr="00866699">
              <w:rPr>
                <w:b/>
                <w:bCs/>
                <w:color w:val="011893"/>
              </w:rPr>
              <w:t>Vukota Đokić</w:t>
            </w:r>
            <w:r w:rsidRPr="00866699">
              <w:rPr>
                <w:color w:val="011893"/>
              </w:rPr>
              <w:t xml:space="preserve">, Iot </w:t>
            </w:r>
            <w:r w:rsidR="00866699" w:rsidRPr="00866699">
              <w:rPr>
                <w:color w:val="011893"/>
              </w:rPr>
              <w:t>i</w:t>
            </w:r>
            <w:r w:rsidRPr="00866699">
              <w:rPr>
                <w:color w:val="011893"/>
              </w:rPr>
              <w:t>n Indoor Planting</w:t>
            </w:r>
          </w:p>
        </w:tc>
      </w:tr>
      <w:tr w:rsidR="00866699" w:rsidRPr="00866699" w14:paraId="543C6C7F" w14:textId="77777777" w:rsidTr="00434756">
        <w:trPr>
          <w:trHeight w:val="680"/>
        </w:trPr>
        <w:tc>
          <w:tcPr>
            <w:tcW w:w="8222" w:type="dxa"/>
            <w:tcBorders>
              <w:top w:val="nil"/>
              <w:left w:val="nil"/>
              <w:bottom w:val="nil"/>
              <w:right w:val="nil"/>
            </w:tcBorders>
            <w:vAlign w:val="center"/>
            <w:hideMark/>
          </w:tcPr>
          <w:p w14:paraId="3D67DAA9" w14:textId="1BB067CD" w:rsidR="00434756" w:rsidRPr="00866699" w:rsidRDefault="00434756" w:rsidP="00A425D2">
            <w:pPr>
              <w:pStyle w:val="ListParagraph"/>
              <w:numPr>
                <w:ilvl w:val="0"/>
                <w:numId w:val="12"/>
              </w:numPr>
              <w:ind w:left="1021" w:firstLine="0"/>
              <w:rPr>
                <w:color w:val="011893"/>
              </w:rPr>
            </w:pPr>
            <w:r w:rsidRPr="00866699">
              <w:rPr>
                <w:b/>
                <w:bCs/>
                <w:color w:val="011893"/>
              </w:rPr>
              <w:t>Miloš Katušić</w:t>
            </w:r>
            <w:r w:rsidRPr="00866699">
              <w:rPr>
                <w:color w:val="011893"/>
              </w:rPr>
              <w:t xml:space="preserve">, Development </w:t>
            </w:r>
            <w:r w:rsidR="00866699" w:rsidRPr="00866699">
              <w:rPr>
                <w:color w:val="011893"/>
              </w:rPr>
              <w:t>o</w:t>
            </w:r>
            <w:r w:rsidRPr="00866699">
              <w:rPr>
                <w:color w:val="011893"/>
              </w:rPr>
              <w:t xml:space="preserve">f </w:t>
            </w:r>
            <w:r w:rsidR="00866699" w:rsidRPr="00866699">
              <w:rPr>
                <w:color w:val="011893"/>
              </w:rPr>
              <w:t>a</w:t>
            </w:r>
            <w:r w:rsidRPr="00866699">
              <w:rPr>
                <w:color w:val="011893"/>
              </w:rPr>
              <w:t xml:space="preserve"> Mobile Robotic Platform </w:t>
            </w:r>
            <w:r w:rsidR="00866699" w:rsidRPr="00866699">
              <w:rPr>
                <w:color w:val="011893"/>
              </w:rPr>
              <w:t>w</w:t>
            </w:r>
            <w:r w:rsidRPr="00866699">
              <w:rPr>
                <w:color w:val="011893"/>
              </w:rPr>
              <w:t xml:space="preserve">ith </w:t>
            </w:r>
            <w:r w:rsidR="00866699" w:rsidRPr="00866699">
              <w:rPr>
                <w:color w:val="011893"/>
              </w:rPr>
              <w:t>a</w:t>
            </w:r>
            <w:r w:rsidRPr="00866699">
              <w:rPr>
                <w:color w:val="011893"/>
              </w:rPr>
              <w:t xml:space="preserve"> 6ws/6wd Configuration </w:t>
            </w:r>
            <w:r w:rsidR="00866699" w:rsidRPr="00866699">
              <w:rPr>
                <w:color w:val="011893"/>
              </w:rPr>
              <w:t>a</w:t>
            </w:r>
            <w:r w:rsidRPr="00866699">
              <w:rPr>
                <w:color w:val="011893"/>
              </w:rPr>
              <w:t xml:space="preserve">nd </w:t>
            </w:r>
            <w:r w:rsidR="00866699" w:rsidRPr="00866699">
              <w:rPr>
                <w:color w:val="011893"/>
              </w:rPr>
              <w:t>a</w:t>
            </w:r>
            <w:r w:rsidRPr="00866699">
              <w:rPr>
                <w:color w:val="011893"/>
              </w:rPr>
              <w:t xml:space="preserve">n Integrated Robotic Arm </w:t>
            </w:r>
            <w:r w:rsidR="00866699" w:rsidRPr="00866699">
              <w:rPr>
                <w:color w:val="011893"/>
              </w:rPr>
              <w:t>f</w:t>
            </w:r>
            <w:r w:rsidRPr="00866699">
              <w:rPr>
                <w:color w:val="011893"/>
              </w:rPr>
              <w:t xml:space="preserve">or Fruit Harvesting </w:t>
            </w:r>
            <w:r w:rsidR="00866699" w:rsidRPr="00866699">
              <w:rPr>
                <w:color w:val="011893"/>
              </w:rPr>
              <w:t>i</w:t>
            </w:r>
            <w:r w:rsidRPr="00866699">
              <w:rPr>
                <w:color w:val="011893"/>
              </w:rPr>
              <w:t xml:space="preserve">n Intensive Orchards, </w:t>
            </w:r>
            <w:r w:rsidR="00866699" w:rsidRPr="00866699">
              <w:rPr>
                <w:color w:val="011893"/>
              </w:rPr>
              <w:t>w</w:t>
            </w:r>
            <w:r w:rsidRPr="00866699">
              <w:rPr>
                <w:color w:val="011893"/>
              </w:rPr>
              <w:t>ith Active Load Stabilization</w:t>
            </w:r>
          </w:p>
        </w:tc>
      </w:tr>
    </w:tbl>
    <w:p w14:paraId="689DD918" w14:textId="2463C09E" w:rsidR="00AB0D94" w:rsidRPr="00AB0D94" w:rsidRDefault="00AB0D94" w:rsidP="00AB0D94">
      <w:pPr>
        <w:spacing w:before="100" w:beforeAutospacing="1" w:after="100" w:afterAutospacing="1"/>
        <w:rPr>
          <w:color w:val="011893"/>
        </w:rPr>
      </w:pPr>
      <w:r w:rsidRPr="00AB0D94">
        <w:rPr>
          <w:b/>
          <w:bCs/>
          <w:color w:val="011893"/>
        </w:rPr>
        <w:t>14:</w:t>
      </w:r>
      <w:r w:rsidR="00434756" w:rsidRPr="00866699">
        <w:rPr>
          <w:b/>
          <w:bCs/>
          <w:color w:val="011893"/>
        </w:rPr>
        <w:t>15</w:t>
      </w:r>
      <w:r w:rsidRPr="00AB0D94">
        <w:rPr>
          <w:b/>
          <w:bCs/>
          <w:color w:val="011893"/>
        </w:rPr>
        <w:t xml:space="preserve"> – 1</w:t>
      </w:r>
      <w:r w:rsidR="00434756" w:rsidRPr="00866699">
        <w:rPr>
          <w:b/>
          <w:bCs/>
          <w:color w:val="011893"/>
        </w:rPr>
        <w:t>4</w:t>
      </w:r>
      <w:r w:rsidRPr="00AB0D94">
        <w:rPr>
          <w:b/>
          <w:bCs/>
          <w:color w:val="011893"/>
        </w:rPr>
        <w:t>:</w:t>
      </w:r>
      <w:r w:rsidR="00434756" w:rsidRPr="00866699">
        <w:rPr>
          <w:b/>
          <w:bCs/>
          <w:color w:val="011893"/>
        </w:rPr>
        <w:t>30</w:t>
      </w:r>
      <w:r w:rsidR="00434756" w:rsidRPr="00866699">
        <w:rPr>
          <w:color w:val="011893"/>
        </w:rPr>
        <w:t xml:space="preserve"> </w:t>
      </w:r>
      <w:r w:rsidRPr="00AB0D94">
        <w:rPr>
          <w:b/>
          <w:bCs/>
          <w:i/>
          <w:iCs/>
          <w:color w:val="0432FF"/>
        </w:rPr>
        <w:t>Closing Session</w:t>
      </w:r>
    </w:p>
    <w:p w14:paraId="0A9E5BB8" w14:textId="77777777" w:rsidR="00AB0D94" w:rsidRPr="00AB0D94" w:rsidRDefault="00AB0D94" w:rsidP="00AB0D94">
      <w:pPr>
        <w:numPr>
          <w:ilvl w:val="0"/>
          <w:numId w:val="5"/>
        </w:numPr>
        <w:spacing w:before="100" w:beforeAutospacing="1" w:after="100" w:afterAutospacing="1"/>
        <w:rPr>
          <w:color w:val="011893"/>
        </w:rPr>
      </w:pPr>
      <w:r w:rsidRPr="00AB0D94">
        <w:rPr>
          <w:color w:val="011893"/>
        </w:rPr>
        <w:t>Summary remarks, acknowledgments, invitation for future collaboration</w:t>
      </w:r>
    </w:p>
    <w:p w14:paraId="59399FF0" w14:textId="2CBFFFC7" w:rsidR="00AB0D94" w:rsidRPr="00AB0D94" w:rsidRDefault="00AB0D94" w:rsidP="00AB0D94">
      <w:pPr>
        <w:spacing w:before="100" w:beforeAutospacing="1" w:after="100" w:afterAutospacing="1"/>
        <w:rPr>
          <w:color w:val="0432FF"/>
        </w:rPr>
      </w:pPr>
      <w:r w:rsidRPr="00AB0D94">
        <w:rPr>
          <w:b/>
          <w:bCs/>
          <w:color w:val="011893"/>
        </w:rPr>
        <w:t>1</w:t>
      </w:r>
      <w:r w:rsidR="000C2F21" w:rsidRPr="00866699">
        <w:rPr>
          <w:b/>
          <w:bCs/>
          <w:color w:val="011893"/>
        </w:rPr>
        <w:t>4</w:t>
      </w:r>
      <w:r w:rsidRPr="00AB0D94">
        <w:rPr>
          <w:b/>
          <w:bCs/>
          <w:color w:val="011893"/>
        </w:rPr>
        <w:t>:</w:t>
      </w:r>
      <w:r w:rsidR="000C2F21" w:rsidRPr="00866699">
        <w:rPr>
          <w:b/>
          <w:bCs/>
          <w:color w:val="011893"/>
        </w:rPr>
        <w:t>3</w:t>
      </w:r>
      <w:r w:rsidRPr="00AB0D94">
        <w:rPr>
          <w:b/>
          <w:bCs/>
          <w:color w:val="011893"/>
        </w:rPr>
        <w:t>0 – 1</w:t>
      </w:r>
      <w:r w:rsidR="000C2F21" w:rsidRPr="00866699">
        <w:rPr>
          <w:b/>
          <w:bCs/>
          <w:color w:val="011893"/>
        </w:rPr>
        <w:t>5</w:t>
      </w:r>
      <w:r w:rsidRPr="00AB0D94">
        <w:rPr>
          <w:b/>
          <w:bCs/>
          <w:color w:val="011893"/>
        </w:rPr>
        <w:t>:</w:t>
      </w:r>
      <w:r w:rsidR="000C2F21" w:rsidRPr="00866699">
        <w:rPr>
          <w:b/>
          <w:bCs/>
          <w:color w:val="011893"/>
        </w:rPr>
        <w:t>3</w:t>
      </w:r>
      <w:r w:rsidRPr="00AB0D94">
        <w:rPr>
          <w:b/>
          <w:bCs/>
          <w:color w:val="011893"/>
        </w:rPr>
        <w:t>0</w:t>
      </w:r>
      <w:r w:rsidR="000C2F21" w:rsidRPr="00866699">
        <w:rPr>
          <w:color w:val="011893"/>
        </w:rPr>
        <w:t xml:space="preserve"> </w:t>
      </w:r>
      <w:r w:rsidRPr="00AB0D94">
        <w:rPr>
          <w:i/>
          <w:iCs/>
          <w:color w:val="0432FF"/>
        </w:rPr>
        <w:t>Lunch</w:t>
      </w:r>
    </w:p>
    <w:p w14:paraId="12B991B5" w14:textId="49ED35A3" w:rsidR="00AB0D94" w:rsidRPr="00AB0D94" w:rsidRDefault="000C2F21" w:rsidP="00AB0D94">
      <w:pPr>
        <w:spacing w:before="100" w:beforeAutospacing="1" w:after="100" w:afterAutospacing="1"/>
        <w:rPr>
          <w:color w:val="011893"/>
        </w:rPr>
      </w:pPr>
      <w:r w:rsidRPr="00AB0D94">
        <w:rPr>
          <w:b/>
          <w:bCs/>
          <w:color w:val="011893"/>
        </w:rPr>
        <w:t>1</w:t>
      </w:r>
      <w:r w:rsidRPr="00866699">
        <w:rPr>
          <w:b/>
          <w:bCs/>
          <w:color w:val="011893"/>
        </w:rPr>
        <w:t>5</w:t>
      </w:r>
      <w:r w:rsidRPr="00AB0D94">
        <w:rPr>
          <w:b/>
          <w:bCs/>
          <w:color w:val="011893"/>
        </w:rPr>
        <w:t>:</w:t>
      </w:r>
      <w:r w:rsidRPr="00866699">
        <w:rPr>
          <w:b/>
          <w:bCs/>
          <w:color w:val="011893"/>
        </w:rPr>
        <w:t>3</w:t>
      </w:r>
      <w:r w:rsidRPr="00AB0D94">
        <w:rPr>
          <w:b/>
          <w:bCs/>
          <w:color w:val="011893"/>
        </w:rPr>
        <w:t>0</w:t>
      </w:r>
      <w:r w:rsidRPr="00866699">
        <w:rPr>
          <w:b/>
          <w:bCs/>
          <w:color w:val="011893"/>
        </w:rPr>
        <w:t xml:space="preserve"> – 19:00 </w:t>
      </w:r>
      <w:r w:rsidRPr="00A425D2">
        <w:rPr>
          <w:i/>
          <w:iCs/>
          <w:color w:val="0432FF"/>
        </w:rPr>
        <w:t>Free time</w:t>
      </w:r>
    </w:p>
    <w:p w14:paraId="45851EC2" w14:textId="22CC5B57" w:rsidR="00AB0D94" w:rsidRPr="00AB0D94" w:rsidRDefault="00AB0D94" w:rsidP="00AB0D94">
      <w:pPr>
        <w:spacing w:before="100" w:beforeAutospacing="1" w:after="100" w:afterAutospacing="1"/>
        <w:rPr>
          <w:color w:val="011893"/>
        </w:rPr>
      </w:pPr>
      <w:r w:rsidRPr="00AB0D94">
        <w:rPr>
          <w:b/>
          <w:bCs/>
          <w:color w:val="011893"/>
        </w:rPr>
        <w:t>19:00 – 23:00</w:t>
      </w:r>
      <w:r w:rsidR="000C2F21" w:rsidRPr="00866699">
        <w:rPr>
          <w:color w:val="011893"/>
        </w:rPr>
        <w:t xml:space="preserve"> </w:t>
      </w:r>
      <w:r w:rsidRPr="00AB0D94">
        <w:rPr>
          <w:b/>
          <w:bCs/>
          <w:i/>
          <w:iCs/>
          <w:color w:val="0432FF"/>
        </w:rPr>
        <w:t>Gala Dinner</w:t>
      </w:r>
      <w:r w:rsidR="000C2F21" w:rsidRPr="00A425D2">
        <w:rPr>
          <w:b/>
          <w:bCs/>
          <w:i/>
          <w:iCs/>
          <w:color w:val="0432FF"/>
        </w:rPr>
        <w:t xml:space="preserve"> – hotel Radmilovac</w:t>
      </w:r>
    </w:p>
    <w:p w14:paraId="1EF9E174" w14:textId="77777777" w:rsidR="00AB0D94" w:rsidRPr="00AB0D94" w:rsidRDefault="006B7EE3" w:rsidP="00AB0D94">
      <w:pPr>
        <w:rPr>
          <w:color w:val="011893"/>
        </w:rPr>
      </w:pPr>
      <w:r>
        <w:rPr>
          <w:noProof/>
          <w:color w:val="011893"/>
        </w:rPr>
      </w:r>
      <w:r w:rsidR="006B7EE3">
        <w:rPr>
          <w:noProof/>
          <w:color w:val="011893"/>
        </w:rPr>
        <w:pict w14:anchorId="098636A8">
          <v:rect id="_x0000_i1026" alt="" style="width:451.3pt;height:.05pt;mso-width-percent:0;mso-height-percent:0;mso-width-percent:0;mso-height-percent:0" o:hralign="center" o:hrstd="t" o:hr="t" fillcolor="#a0a0a0" stroked="f"/>
        </w:pict>
      </w:r>
    </w:p>
    <w:p w14:paraId="5C57E837" w14:textId="64CA18E9" w:rsidR="00AB0D94" w:rsidRPr="00AB0D94" w:rsidRDefault="00AB0D94" w:rsidP="000C2F21">
      <w:pPr>
        <w:spacing w:before="100" w:beforeAutospacing="1" w:after="100" w:afterAutospacing="1"/>
        <w:outlineLvl w:val="2"/>
        <w:rPr>
          <w:b/>
          <w:bCs/>
          <w:color w:val="0432FF"/>
          <w:sz w:val="27"/>
          <w:szCs w:val="27"/>
          <w:u w:val="single"/>
        </w:rPr>
      </w:pPr>
      <w:r w:rsidRPr="00AB0D94">
        <w:rPr>
          <w:b/>
          <w:bCs/>
          <w:color w:val="0432FF"/>
          <w:sz w:val="27"/>
          <w:szCs w:val="27"/>
          <w:u w:val="single"/>
        </w:rPr>
        <w:t>Wednesday, October 8th</w:t>
      </w:r>
    </w:p>
    <w:p w14:paraId="11ED68F8" w14:textId="77777777" w:rsidR="00CA05A7" w:rsidRPr="00CA05A7" w:rsidRDefault="00AB0D94" w:rsidP="00CA05A7">
      <w:pPr>
        <w:spacing w:before="100" w:beforeAutospacing="1" w:after="100" w:afterAutospacing="1"/>
        <w:rPr>
          <w:b/>
          <w:bCs/>
          <w:color w:val="0432FF"/>
        </w:rPr>
      </w:pPr>
      <w:r w:rsidRPr="00AB0D94">
        <w:rPr>
          <w:b/>
          <w:bCs/>
          <w:color w:val="011893"/>
        </w:rPr>
        <w:t>10:00 – 1</w:t>
      </w:r>
      <w:r w:rsidR="00866699" w:rsidRPr="00866699">
        <w:rPr>
          <w:b/>
          <w:bCs/>
          <w:color w:val="011893"/>
        </w:rPr>
        <w:t>8</w:t>
      </w:r>
      <w:r w:rsidRPr="00AB0D94">
        <w:rPr>
          <w:b/>
          <w:bCs/>
          <w:color w:val="011893"/>
        </w:rPr>
        <w:t>:00</w:t>
      </w:r>
      <w:r w:rsidR="000C2F21" w:rsidRPr="00866699">
        <w:rPr>
          <w:b/>
          <w:bCs/>
          <w:color w:val="011893"/>
        </w:rPr>
        <w:t xml:space="preserve"> </w:t>
      </w:r>
      <w:r w:rsidR="00A425D2" w:rsidRPr="00637D2D">
        <w:rPr>
          <w:b/>
          <w:bCs/>
          <w:i/>
          <w:iCs/>
          <w:color w:val="0432FF"/>
        </w:rPr>
        <w:t xml:space="preserve">Tour visit of </w:t>
      </w:r>
      <w:r w:rsidR="00CA05A7" w:rsidRPr="00637D2D">
        <w:rPr>
          <w:b/>
          <w:bCs/>
          <w:i/>
          <w:iCs/>
          <w:color w:val="0432FF"/>
        </w:rPr>
        <w:t>City of Smederevo</w:t>
      </w:r>
    </w:p>
    <w:p w14:paraId="47CE6E32" w14:textId="77777777" w:rsidR="00CA05A7" w:rsidRPr="00CA05A7" w:rsidRDefault="00CA05A7" w:rsidP="007F600F">
      <w:pPr>
        <w:pStyle w:val="p1"/>
        <w:jc w:val="both"/>
        <w:rPr>
          <w:color w:val="011893"/>
        </w:rPr>
      </w:pPr>
      <w:r w:rsidRPr="00CA05A7">
        <w:rPr>
          <w:color w:val="011893"/>
        </w:rPr>
        <w:t xml:space="preserve">Smederevo is a city of rich historical heritage and strategic importance, located on the </w:t>
      </w:r>
      <w:r w:rsidRPr="00CA05A7">
        <w:rPr>
          <w:rStyle w:val="s1"/>
          <w:rFonts w:eastAsiaTheme="majorEastAsia"/>
          <w:b/>
          <w:bCs/>
          <w:color w:val="011893"/>
        </w:rPr>
        <w:t>right bank of the Danube River</w:t>
      </w:r>
      <w:r w:rsidRPr="00CA05A7">
        <w:rPr>
          <w:color w:val="011893"/>
        </w:rPr>
        <w:t xml:space="preserve">, approximately </w:t>
      </w:r>
      <w:r w:rsidRPr="00CA05A7">
        <w:rPr>
          <w:rStyle w:val="s1"/>
          <w:rFonts w:eastAsiaTheme="majorEastAsia"/>
          <w:b/>
          <w:bCs/>
          <w:color w:val="011893"/>
        </w:rPr>
        <w:t>45 kilometers southeast of Belgrade</w:t>
      </w:r>
      <w:r w:rsidRPr="00CA05A7">
        <w:rPr>
          <w:color w:val="011893"/>
        </w:rPr>
        <w:t xml:space="preserve">. With over </w:t>
      </w:r>
      <w:r w:rsidRPr="00CA05A7">
        <w:rPr>
          <w:rStyle w:val="s1"/>
          <w:rFonts w:eastAsiaTheme="majorEastAsia"/>
          <w:b/>
          <w:bCs/>
          <w:color w:val="011893"/>
        </w:rPr>
        <w:t>100,000 inhabitants</w:t>
      </w:r>
      <w:r w:rsidRPr="00CA05A7">
        <w:rPr>
          <w:color w:val="011893"/>
        </w:rPr>
        <w:t xml:space="preserve"> in the municipal area, it serves as the administrative, economic, and cultural center of the </w:t>
      </w:r>
      <w:r w:rsidRPr="00CA05A7">
        <w:rPr>
          <w:rStyle w:val="s1"/>
          <w:rFonts w:eastAsiaTheme="majorEastAsia"/>
          <w:b/>
          <w:bCs/>
          <w:color w:val="011893"/>
        </w:rPr>
        <w:t>Podunavlje District</w:t>
      </w:r>
      <w:r w:rsidRPr="00CA05A7">
        <w:rPr>
          <w:color w:val="011893"/>
        </w:rPr>
        <w:t>.</w:t>
      </w:r>
    </w:p>
    <w:p w14:paraId="6D19F0DF" w14:textId="3FD7EC39" w:rsidR="00CA05A7" w:rsidRPr="00CA05A7" w:rsidRDefault="00CA05A7" w:rsidP="007F600F">
      <w:pPr>
        <w:pStyle w:val="p1"/>
        <w:jc w:val="both"/>
        <w:rPr>
          <w:color w:val="011893"/>
        </w:rPr>
      </w:pPr>
      <w:r w:rsidRPr="00CA05A7">
        <w:rPr>
          <w:color w:val="011893"/>
        </w:rPr>
        <w:t xml:space="preserve">The city was established as the capital of the </w:t>
      </w:r>
      <w:r w:rsidRPr="00CA05A7">
        <w:rPr>
          <w:rStyle w:val="s1"/>
          <w:rFonts w:eastAsiaTheme="majorEastAsia"/>
          <w:b/>
          <w:bCs/>
          <w:color w:val="011893"/>
        </w:rPr>
        <w:t>Serbian Despotate</w:t>
      </w:r>
      <w:r w:rsidRPr="00CA05A7">
        <w:rPr>
          <w:color w:val="011893"/>
        </w:rPr>
        <w:t xml:space="preserve"> in the early 15th century when </w:t>
      </w:r>
      <w:r w:rsidRPr="00CA05A7">
        <w:rPr>
          <w:rStyle w:val="s1"/>
          <w:rFonts w:eastAsiaTheme="majorEastAsia"/>
          <w:b/>
          <w:bCs/>
          <w:color w:val="011893"/>
        </w:rPr>
        <w:t>Despot Đurađ Branković</w:t>
      </w:r>
      <w:r w:rsidRPr="00CA05A7">
        <w:rPr>
          <w:color w:val="011893"/>
        </w:rPr>
        <w:t xml:space="preserve"> relocated the political and religious center from Belgrade to Smederevo, after Belgrade was handed over to the Hungarians. The construction of the </w:t>
      </w:r>
      <w:r w:rsidRPr="00CA05A7">
        <w:rPr>
          <w:rStyle w:val="s1"/>
          <w:rFonts w:eastAsiaTheme="majorEastAsia"/>
          <w:b/>
          <w:bCs/>
          <w:color w:val="011893"/>
        </w:rPr>
        <w:t>Smederevo Fortress</w:t>
      </w:r>
      <w:r w:rsidRPr="00CA05A7">
        <w:rPr>
          <w:color w:val="011893"/>
        </w:rPr>
        <w:t>, inspired by both Byzantine and Western architectural traditions, began in 1428 and was completed in 1439.</w:t>
      </w:r>
    </w:p>
    <w:p w14:paraId="1DFA3B89" w14:textId="46046BE8" w:rsidR="00CA05A7" w:rsidRDefault="00CA05A7" w:rsidP="007F600F">
      <w:pPr>
        <w:pStyle w:val="p1"/>
        <w:jc w:val="both"/>
        <w:rPr>
          <w:color w:val="011893"/>
        </w:rPr>
      </w:pPr>
      <w:r w:rsidRPr="00CA05A7">
        <w:rPr>
          <w:color w:val="011893"/>
        </w:rPr>
        <w:t xml:space="preserve">Smederevo played a pivotal role in the final decades of medieval Serbian independence. Its fall to the </w:t>
      </w:r>
      <w:r w:rsidRPr="00CA05A7">
        <w:rPr>
          <w:rStyle w:val="s1"/>
          <w:rFonts w:eastAsiaTheme="majorEastAsia"/>
          <w:b/>
          <w:bCs/>
          <w:color w:val="011893"/>
        </w:rPr>
        <w:t>Ottoman Empire in 1459</w:t>
      </w:r>
      <w:r w:rsidRPr="00CA05A7">
        <w:rPr>
          <w:color w:val="011893"/>
        </w:rPr>
        <w:t xml:space="preserve"> marked the official end of the medieval Serbian state.</w:t>
      </w:r>
    </w:p>
    <w:p w14:paraId="00115E49" w14:textId="48B9E104" w:rsidR="00CA05A7" w:rsidRPr="00CA05A7" w:rsidRDefault="00CA05A7" w:rsidP="007F600F">
      <w:pPr>
        <w:pStyle w:val="p1"/>
        <w:jc w:val="both"/>
        <w:rPr>
          <w:color w:val="011893"/>
        </w:rPr>
      </w:pPr>
      <w:r w:rsidRPr="00CA05A7">
        <w:rPr>
          <w:color w:val="011893"/>
        </w:rPr>
        <w:t>The city hosts regular events such as:</w:t>
      </w:r>
    </w:p>
    <w:p w14:paraId="355AC6A0" w14:textId="77777777" w:rsidR="00CA05A7" w:rsidRPr="00CA05A7" w:rsidRDefault="00CA05A7" w:rsidP="007F600F">
      <w:pPr>
        <w:pStyle w:val="p1"/>
        <w:numPr>
          <w:ilvl w:val="0"/>
          <w:numId w:val="18"/>
        </w:numPr>
        <w:jc w:val="both"/>
        <w:rPr>
          <w:color w:val="011893"/>
        </w:rPr>
      </w:pPr>
      <w:r w:rsidRPr="00CA05A7">
        <w:rPr>
          <w:rStyle w:val="s1"/>
          <w:rFonts w:eastAsiaTheme="majorEastAsia"/>
          <w:b/>
          <w:bCs/>
          <w:color w:val="011893"/>
        </w:rPr>
        <w:t>Smederevo Autumn</w:t>
      </w:r>
      <w:r w:rsidRPr="00CA05A7">
        <w:rPr>
          <w:color w:val="011893"/>
        </w:rPr>
        <w:t xml:space="preserve"> – a traditional cultural-tourism festival celebrating vineyards and fruit</w:t>
      </w:r>
    </w:p>
    <w:p w14:paraId="3477BFB3" w14:textId="14869DF9" w:rsidR="00A425D2" w:rsidRPr="00CA05A7" w:rsidRDefault="00CA05A7" w:rsidP="007F600F">
      <w:pPr>
        <w:pStyle w:val="p1"/>
        <w:numPr>
          <w:ilvl w:val="0"/>
          <w:numId w:val="18"/>
        </w:numPr>
        <w:jc w:val="both"/>
        <w:rPr>
          <w:color w:val="011893"/>
        </w:rPr>
      </w:pPr>
      <w:r w:rsidRPr="00CA05A7">
        <w:rPr>
          <w:rStyle w:val="s1"/>
          <w:rFonts w:eastAsiaTheme="majorEastAsia"/>
          <w:b/>
          <w:bCs/>
          <w:color w:val="011893"/>
        </w:rPr>
        <w:lastRenderedPageBreak/>
        <w:t>International Theatre Festival</w:t>
      </w:r>
      <w:r w:rsidRPr="00CA05A7">
        <w:rPr>
          <w:color w:val="011893"/>
        </w:rPr>
        <w:t>, along with numerous concerts and exhibitions</w:t>
      </w:r>
    </w:p>
    <w:p w14:paraId="116A1B93" w14:textId="1FDF15AC" w:rsidR="00A425D2" w:rsidRPr="00A425D2" w:rsidRDefault="000C2F21" w:rsidP="007F600F">
      <w:pPr>
        <w:pStyle w:val="p1"/>
        <w:jc w:val="both"/>
        <w:rPr>
          <w:color w:val="011893"/>
        </w:rPr>
      </w:pPr>
      <w:r w:rsidRPr="00CA05A7">
        <w:rPr>
          <w:b/>
          <w:bCs/>
          <w:i/>
          <w:iCs/>
          <w:color w:val="0432FF"/>
          <w:u w:val="single"/>
        </w:rPr>
        <w:t>Zlatni Breg Villa</w:t>
      </w:r>
      <w:r w:rsidRPr="00CA05A7">
        <w:rPr>
          <w:i/>
          <w:iCs/>
          <w:color w:val="0432FF"/>
        </w:rPr>
        <w:t xml:space="preserve"> </w:t>
      </w:r>
      <w:r w:rsidRPr="00A425D2">
        <w:rPr>
          <w:i/>
          <w:iCs/>
          <w:color w:val="011893"/>
        </w:rPr>
        <w:t>(former Obrenović summer residence)</w:t>
      </w:r>
      <w:r w:rsidR="00A425D2">
        <w:rPr>
          <w:i/>
          <w:iCs/>
          <w:color w:val="011893"/>
        </w:rPr>
        <w:t xml:space="preserve">, </w:t>
      </w:r>
      <w:r w:rsidR="00A425D2" w:rsidRPr="00A425D2">
        <w:rPr>
          <w:color w:val="011893"/>
        </w:rPr>
        <w:t>better known as the summer residence of the Obrenović dynasty, is located 4 kilometers from the city center, in the Plavinac neighborhood (on the old Smederevo–Belgrade road).</w:t>
      </w:r>
    </w:p>
    <w:p w14:paraId="44309F39" w14:textId="37D5CB25" w:rsidR="00A425D2" w:rsidRPr="00A425D2" w:rsidRDefault="00A425D2" w:rsidP="007F600F">
      <w:pPr>
        <w:pStyle w:val="p1"/>
        <w:jc w:val="both"/>
        <w:rPr>
          <w:color w:val="011893"/>
        </w:rPr>
      </w:pPr>
      <w:r w:rsidRPr="00A425D2">
        <w:rPr>
          <w:color w:val="011893"/>
        </w:rPr>
        <w:t>In 1829, at the height of his power and influence, Prince Miloš, the founder of the Obrenović dynasty, purchased the estate with a vineyard from a certain Turk named Muhamed. Court life at the villa was established during the reign of King Milan and Queen Natalija. The royal couple hosted social gatherings at the summer residence, bringing together renowned artists and writers such as Milan Rakić, Laza Kostić, Milovan Glišić, and others.</w:t>
      </w:r>
    </w:p>
    <w:p w14:paraId="23A49D21" w14:textId="511A498A" w:rsidR="00A425D2" w:rsidRDefault="00A425D2" w:rsidP="007F600F">
      <w:pPr>
        <w:pStyle w:val="p1"/>
        <w:jc w:val="both"/>
        <w:rPr>
          <w:color w:val="011893"/>
        </w:rPr>
      </w:pPr>
      <w:r w:rsidRPr="00A425D2">
        <w:rPr>
          <w:color w:val="011893"/>
        </w:rPr>
        <w:t>After their divorce, the villa became the property of Queen Natalija, who then commissioned the famous royal architect Jovan Ilkić to make certain modifications to its design. (Ilkić is also known as the architect of the National Assembly building in Belgrade, the “Moskva” Hotel, and the Officers’ Club – now the Student Cultural Center).</w:t>
      </w:r>
    </w:p>
    <w:p w14:paraId="500CDC78" w14:textId="7B13049B" w:rsidR="00A425D2" w:rsidRPr="00A425D2" w:rsidRDefault="00A425D2" w:rsidP="007F600F">
      <w:pPr>
        <w:pStyle w:val="p1"/>
        <w:jc w:val="both"/>
        <w:rPr>
          <w:color w:val="011893"/>
        </w:rPr>
      </w:pPr>
      <w:r w:rsidRPr="00A425D2">
        <w:rPr>
          <w:color w:val="011893"/>
        </w:rPr>
        <w:t>The current interior of the villa is arranged by the Historical Museum and the Museum of Applied Arts in Belgrade. Few original items from the time of the Obrenović family have been preserved. Many of their valuable possessions are now scattered across the world. However, the existing objects suggest that the residence was not marked by particular opulence or luxury, but rather by practical and functional furnishings.</w:t>
      </w:r>
    </w:p>
    <w:p w14:paraId="26D16F03" w14:textId="36A9781E" w:rsidR="00A425D2" w:rsidRPr="00A425D2" w:rsidRDefault="00A425D2" w:rsidP="00A425D2">
      <w:pPr>
        <w:pStyle w:val="p1"/>
        <w:jc w:val="both"/>
      </w:pPr>
      <w:r w:rsidRPr="00A425D2">
        <w:rPr>
          <w:color w:val="011893"/>
        </w:rPr>
        <w:t>Surrounding the villa is a landscaped royal park offering one of the most beautiful panoramic views of the Danube River and the Pannonian Plain.</w:t>
      </w:r>
    </w:p>
    <w:p w14:paraId="31E8D6AC" w14:textId="49D13CB7" w:rsidR="00A425D2" w:rsidRPr="00A425D2" w:rsidRDefault="00A425D2" w:rsidP="00A425D2">
      <w:pPr>
        <w:pStyle w:val="p1"/>
        <w:jc w:val="both"/>
        <w:rPr>
          <w:color w:val="011893"/>
        </w:rPr>
      </w:pPr>
      <w:r w:rsidRPr="00CA05A7">
        <w:rPr>
          <w:b/>
          <w:bCs/>
          <w:i/>
          <w:iCs/>
          <w:color w:val="0432FF"/>
          <w:u w:val="single"/>
        </w:rPr>
        <w:t>The</w:t>
      </w:r>
      <w:r w:rsidR="00AB0D94" w:rsidRPr="00CA05A7">
        <w:rPr>
          <w:b/>
          <w:bCs/>
          <w:i/>
          <w:iCs/>
          <w:color w:val="0432FF"/>
          <w:u w:val="single"/>
        </w:rPr>
        <w:t xml:space="preserve"> </w:t>
      </w:r>
      <w:r w:rsidR="000C2F21" w:rsidRPr="00CA05A7">
        <w:rPr>
          <w:b/>
          <w:bCs/>
          <w:i/>
          <w:iCs/>
          <w:color w:val="0432FF"/>
          <w:u w:val="single"/>
        </w:rPr>
        <w:t xml:space="preserve">Smederevo </w:t>
      </w:r>
      <w:r w:rsidRPr="00CA05A7">
        <w:rPr>
          <w:b/>
          <w:bCs/>
          <w:i/>
          <w:iCs/>
          <w:color w:val="0432FF"/>
          <w:u w:val="single"/>
        </w:rPr>
        <w:t>Fortress</w:t>
      </w:r>
      <w:r w:rsidRPr="00A425D2">
        <w:rPr>
          <w:i/>
          <w:iCs/>
          <w:color w:val="011893"/>
        </w:rPr>
        <w:t xml:space="preserve">, </w:t>
      </w:r>
      <w:r w:rsidRPr="00A425D2">
        <w:rPr>
          <w:color w:val="011893"/>
        </w:rPr>
        <w:t xml:space="preserve">serving as the administrative, military, economic, cultural, and ecclesiastical center of the Serbian Despotate, was built by Despot Đurađ Branković, the nephew of Despot Stefan Lazarević. It was constructed between the years </w:t>
      </w:r>
      <w:r w:rsidRPr="00A425D2">
        <w:rPr>
          <w:rStyle w:val="s1"/>
          <w:rFonts w:eastAsiaTheme="majorEastAsia"/>
          <w:b/>
          <w:bCs/>
          <w:color w:val="011893"/>
        </w:rPr>
        <w:t>1428 and 1439</w:t>
      </w:r>
      <w:r w:rsidRPr="00A425D2">
        <w:rPr>
          <w:color w:val="011893"/>
        </w:rPr>
        <w:t>.</w:t>
      </w:r>
    </w:p>
    <w:p w14:paraId="73F184D9" w14:textId="280E5B4C" w:rsidR="00A425D2" w:rsidRPr="00A425D2" w:rsidRDefault="00A425D2" w:rsidP="00A425D2">
      <w:pPr>
        <w:pStyle w:val="p1"/>
        <w:jc w:val="both"/>
        <w:rPr>
          <w:color w:val="011893"/>
        </w:rPr>
      </w:pPr>
      <w:r w:rsidRPr="00A425D2">
        <w:rPr>
          <w:color w:val="011893"/>
        </w:rPr>
        <w:t xml:space="preserve">Strategically located at the confluence of the Jezava and the Danube rivers, the fortress covers an area of approximately 11 hectares. It has an irregular triangular shape and consists of two parts – the </w:t>
      </w:r>
      <w:r w:rsidRPr="00A425D2">
        <w:rPr>
          <w:rStyle w:val="s1"/>
          <w:rFonts w:eastAsiaTheme="majorEastAsia"/>
          <w:b/>
          <w:bCs/>
          <w:color w:val="011893"/>
        </w:rPr>
        <w:t>Small Town (Mali grad)</w:t>
      </w:r>
      <w:r w:rsidRPr="00A425D2">
        <w:rPr>
          <w:color w:val="011893"/>
        </w:rPr>
        <w:t xml:space="preserve"> and the </w:t>
      </w:r>
      <w:r w:rsidRPr="00A425D2">
        <w:rPr>
          <w:rStyle w:val="s1"/>
          <w:rFonts w:eastAsiaTheme="majorEastAsia"/>
          <w:b/>
          <w:bCs/>
          <w:color w:val="011893"/>
        </w:rPr>
        <w:t>Large Town (Veliki grad)</w:t>
      </w:r>
      <w:r w:rsidRPr="00A425D2">
        <w:rPr>
          <w:color w:val="011893"/>
        </w:rPr>
        <w:t>.</w:t>
      </w:r>
    </w:p>
    <w:p w14:paraId="4A53AF1E" w14:textId="32AC7A33" w:rsidR="00CA05A7" w:rsidRDefault="00A425D2" w:rsidP="00A425D2">
      <w:pPr>
        <w:pStyle w:val="p1"/>
        <w:jc w:val="both"/>
        <w:rPr>
          <w:color w:val="011893"/>
        </w:rPr>
      </w:pPr>
      <w:r w:rsidRPr="00A425D2">
        <w:rPr>
          <w:color w:val="011893"/>
        </w:rPr>
        <w:t xml:space="preserve">The </w:t>
      </w:r>
      <w:r w:rsidRPr="00A425D2">
        <w:rPr>
          <w:rStyle w:val="s1"/>
          <w:rFonts w:eastAsiaTheme="majorEastAsia"/>
          <w:b/>
          <w:bCs/>
          <w:color w:val="011893"/>
        </w:rPr>
        <w:t>Small Town</w:t>
      </w:r>
      <w:r w:rsidRPr="00A425D2">
        <w:rPr>
          <w:color w:val="011893"/>
        </w:rPr>
        <w:t xml:space="preserve"> was built first and served as the residence of Despot Đurađ. It included living quarters for his family, entourage, and guards, as well as a library and a mint. The construction of the Small Town lasted only two years! The most representative structure within it was the </w:t>
      </w:r>
      <w:r w:rsidRPr="00A425D2">
        <w:rPr>
          <w:rStyle w:val="s1"/>
          <w:rFonts w:eastAsiaTheme="majorEastAsia"/>
          <w:b/>
          <w:bCs/>
          <w:color w:val="011893"/>
        </w:rPr>
        <w:t>Great Audience Hall – Sala magna audientia</w:t>
      </w:r>
      <w:r w:rsidRPr="00A425D2">
        <w:rPr>
          <w:color w:val="011893"/>
        </w:rPr>
        <w:t>, decorated with three Gothic and one Romanesque bifora (arched double windows carved in stone), a unique architectural feature in medieval Serbian towns.</w:t>
      </w:r>
    </w:p>
    <w:p w14:paraId="26123EB2" w14:textId="1F7AEFF1" w:rsidR="00A425D2" w:rsidRPr="00A425D2" w:rsidRDefault="00A425D2" w:rsidP="00A425D2">
      <w:pPr>
        <w:pStyle w:val="p1"/>
        <w:jc w:val="both"/>
        <w:rPr>
          <w:color w:val="011893"/>
        </w:rPr>
      </w:pPr>
      <w:r w:rsidRPr="00A425D2">
        <w:rPr>
          <w:color w:val="011893"/>
        </w:rPr>
        <w:t xml:space="preserve">After the completion of the Small Town, the </w:t>
      </w:r>
      <w:r w:rsidRPr="00A425D2">
        <w:rPr>
          <w:rStyle w:val="s1"/>
          <w:rFonts w:eastAsiaTheme="majorEastAsia"/>
          <w:b/>
          <w:bCs/>
          <w:color w:val="011893"/>
        </w:rPr>
        <w:t>Large Town</w:t>
      </w:r>
      <w:r w:rsidRPr="00A425D2">
        <w:rPr>
          <w:color w:val="011893"/>
        </w:rPr>
        <w:t xml:space="preserve"> was built around </w:t>
      </w:r>
      <w:r w:rsidRPr="00A425D2">
        <w:rPr>
          <w:rStyle w:val="s1"/>
          <w:rFonts w:eastAsiaTheme="majorEastAsia"/>
          <w:b/>
          <w:bCs/>
          <w:color w:val="011893"/>
        </w:rPr>
        <w:t>1439</w:t>
      </w:r>
      <w:r w:rsidRPr="00A425D2">
        <w:rPr>
          <w:color w:val="011893"/>
        </w:rPr>
        <w:t xml:space="preserve">. An additional 19 towers with ramparts were added, and a moat was dug on the landward side, connecting the Danube and the Jezava rivers. This made the fortress entirely surrounded by water, classifying it as a </w:t>
      </w:r>
      <w:r w:rsidRPr="00A425D2">
        <w:rPr>
          <w:rStyle w:val="s1"/>
          <w:rFonts w:eastAsiaTheme="majorEastAsia"/>
          <w:b/>
          <w:bCs/>
          <w:color w:val="011893"/>
        </w:rPr>
        <w:t>water-based fortification</w:t>
      </w:r>
      <w:r w:rsidRPr="00A425D2">
        <w:rPr>
          <w:color w:val="011893"/>
        </w:rPr>
        <w:t>. The Large Town housed military camps and was inhabited by the local population.</w:t>
      </w:r>
    </w:p>
    <w:p w14:paraId="4638579B" w14:textId="6E0DDF4A" w:rsidR="00A425D2" w:rsidRPr="00A425D2" w:rsidRDefault="00A425D2" w:rsidP="00A425D2">
      <w:pPr>
        <w:pStyle w:val="p1"/>
        <w:jc w:val="both"/>
        <w:rPr>
          <w:color w:val="011893"/>
        </w:rPr>
      </w:pPr>
      <w:r w:rsidRPr="00A425D2">
        <w:rPr>
          <w:color w:val="011893"/>
        </w:rPr>
        <w:lastRenderedPageBreak/>
        <w:t xml:space="preserve">Smederevo Fortress </w:t>
      </w:r>
      <w:r w:rsidRPr="00A425D2">
        <w:rPr>
          <w:rStyle w:val="s1"/>
          <w:rFonts w:eastAsiaTheme="majorEastAsia"/>
          <w:b/>
          <w:bCs/>
          <w:color w:val="011893"/>
        </w:rPr>
        <w:t>fell to the Ottomans in 1459</w:t>
      </w:r>
      <w:r w:rsidRPr="00A425D2">
        <w:rPr>
          <w:color w:val="011893"/>
        </w:rPr>
        <w:t>, marking the end of the medieval Serbian state.</w:t>
      </w:r>
    </w:p>
    <w:p w14:paraId="38D4D821" w14:textId="5A95F72D" w:rsidR="000C2F21" w:rsidRPr="00A425D2" w:rsidRDefault="000C2F21" w:rsidP="00A425D2">
      <w:pPr>
        <w:pStyle w:val="ListParagraph"/>
        <w:numPr>
          <w:ilvl w:val="0"/>
          <w:numId w:val="17"/>
        </w:numPr>
        <w:spacing w:before="100" w:beforeAutospacing="1" w:after="100" w:afterAutospacing="1"/>
        <w:rPr>
          <w:color w:val="011893"/>
        </w:rPr>
      </w:pPr>
      <w:r w:rsidRPr="00A425D2">
        <w:rPr>
          <w:i/>
          <w:iCs/>
          <w:color w:val="011893"/>
        </w:rPr>
        <w:t xml:space="preserve">Lunch </w:t>
      </w:r>
    </w:p>
    <w:p w14:paraId="7C52DBAC" w14:textId="77777777" w:rsidR="00767E5B" w:rsidRPr="00866699" w:rsidRDefault="00767E5B">
      <w:pPr>
        <w:rPr>
          <w:color w:val="011893"/>
        </w:rPr>
      </w:pPr>
    </w:p>
    <w:sectPr w:rsidR="00767E5B" w:rsidRPr="00866699" w:rsidSect="00866699">
      <w:headerReference w:type="default" r:id="rId7"/>
      <w:pgSz w:w="11906" w:h="16838"/>
      <w:pgMar w:top="1440" w:right="1440" w:bottom="1440" w:left="1440" w:header="26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4A187" w14:textId="77777777" w:rsidR="00A46075" w:rsidRDefault="00A46075" w:rsidP="00866699">
      <w:r>
        <w:separator/>
      </w:r>
    </w:p>
  </w:endnote>
  <w:endnote w:type="continuationSeparator" w:id="0">
    <w:p w14:paraId="0B0641EF" w14:textId="77777777" w:rsidR="00A46075" w:rsidRDefault="00A46075" w:rsidP="00866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51411" w14:textId="77777777" w:rsidR="00A46075" w:rsidRDefault="00A46075" w:rsidP="00866699">
      <w:r>
        <w:separator/>
      </w:r>
    </w:p>
  </w:footnote>
  <w:footnote w:type="continuationSeparator" w:id="0">
    <w:p w14:paraId="6030CAAB" w14:textId="77777777" w:rsidR="00A46075" w:rsidRDefault="00A46075" w:rsidP="00866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5E43" w14:textId="5A4F9BE8" w:rsidR="00866699" w:rsidRPr="00866699" w:rsidRDefault="00866699" w:rsidP="00866699">
    <w:pPr>
      <w:pStyle w:val="Header"/>
    </w:pPr>
    <w:r>
      <w:fldChar w:fldCharType="begin"/>
    </w:r>
    <w:r>
      <w:instrText xml:space="preserve"> INCLUDEPICTURE "/Users/Aleksandra/Library/Group Containers/UBF8T346G9.ms/WebArchiveCopyPasteTempFiles/com.microsoft.Word/isae2025.png" \* MERGEFORMATINET </w:instrText>
    </w:r>
    <w:r>
      <w:fldChar w:fldCharType="separate"/>
    </w:r>
    <w:r>
      <w:rPr>
        <w:noProof/>
      </w:rPr>
      <w:drawing>
        <wp:inline distT="0" distB="0" distL="0" distR="0" wp14:anchorId="3B1CF3CA" wp14:editId="60C1646C">
          <wp:extent cx="5731510" cy="1494790"/>
          <wp:effectExtent l="0" t="0" r="0" b="3810"/>
          <wp:docPr id="238912324" name="Picture 1" descr="7th International Conference on Heat Transfer, Fluid Mechanics and Thermo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th International Conference on Heat Transfer, Fluid Mechanics and Thermodynami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494790"/>
                  </a:xfrm>
                  <a:prstGeom prst="rect">
                    <a:avLst/>
                  </a:prstGeom>
                  <a:noFill/>
                  <a:ln>
                    <a:noFill/>
                  </a:ln>
                </pic:spPr>
              </pic:pic>
            </a:graphicData>
          </a:graphic>
        </wp:inline>
      </w:drawing>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C22D2"/>
    <w:multiLevelType w:val="hybridMultilevel"/>
    <w:tmpl w:val="58D2F6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1854"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963105"/>
    <w:multiLevelType w:val="hybridMultilevel"/>
    <w:tmpl w:val="9460B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F717B"/>
    <w:multiLevelType w:val="multilevel"/>
    <w:tmpl w:val="B6CA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6097B"/>
    <w:multiLevelType w:val="multilevel"/>
    <w:tmpl w:val="A83CB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8A2DC8"/>
    <w:multiLevelType w:val="hybridMultilevel"/>
    <w:tmpl w:val="3A9841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D2773F"/>
    <w:multiLevelType w:val="hybridMultilevel"/>
    <w:tmpl w:val="0964A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475843"/>
    <w:multiLevelType w:val="hybridMultilevel"/>
    <w:tmpl w:val="A4FE2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A61845"/>
    <w:multiLevelType w:val="hybridMultilevel"/>
    <w:tmpl w:val="9654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57154C"/>
    <w:multiLevelType w:val="multilevel"/>
    <w:tmpl w:val="8F1CD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35592"/>
    <w:multiLevelType w:val="hybridMultilevel"/>
    <w:tmpl w:val="182811A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2FE50F76"/>
    <w:multiLevelType w:val="hybridMultilevel"/>
    <w:tmpl w:val="AE8E1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6212A"/>
    <w:multiLevelType w:val="multilevel"/>
    <w:tmpl w:val="1D0A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4509EF"/>
    <w:multiLevelType w:val="multilevel"/>
    <w:tmpl w:val="73B087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4F7C34"/>
    <w:multiLevelType w:val="hybridMultilevel"/>
    <w:tmpl w:val="4A0E4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C12F9C"/>
    <w:multiLevelType w:val="multilevel"/>
    <w:tmpl w:val="6DBE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8475F2"/>
    <w:multiLevelType w:val="multilevel"/>
    <w:tmpl w:val="41F6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1536F"/>
    <w:multiLevelType w:val="multilevel"/>
    <w:tmpl w:val="35B49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846314"/>
    <w:multiLevelType w:val="hybridMultilevel"/>
    <w:tmpl w:val="8D624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D5E4CF9"/>
    <w:multiLevelType w:val="hybridMultilevel"/>
    <w:tmpl w:val="EE445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1343652">
    <w:abstractNumId w:val="15"/>
  </w:num>
  <w:num w:numId="2" w16cid:durableId="864712638">
    <w:abstractNumId w:val="16"/>
  </w:num>
  <w:num w:numId="3" w16cid:durableId="783114205">
    <w:abstractNumId w:val="3"/>
  </w:num>
  <w:num w:numId="4" w16cid:durableId="1487479480">
    <w:abstractNumId w:val="14"/>
  </w:num>
  <w:num w:numId="5" w16cid:durableId="574441153">
    <w:abstractNumId w:val="11"/>
  </w:num>
  <w:num w:numId="6" w16cid:durableId="1381704165">
    <w:abstractNumId w:val="8"/>
  </w:num>
  <w:num w:numId="7" w16cid:durableId="953708717">
    <w:abstractNumId w:val="18"/>
  </w:num>
  <w:num w:numId="8" w16cid:durableId="2120026259">
    <w:abstractNumId w:val="6"/>
  </w:num>
  <w:num w:numId="9" w16cid:durableId="943272898">
    <w:abstractNumId w:val="12"/>
  </w:num>
  <w:num w:numId="10" w16cid:durableId="1423867507">
    <w:abstractNumId w:val="13"/>
  </w:num>
  <w:num w:numId="11" w16cid:durableId="215508928">
    <w:abstractNumId w:val="17"/>
  </w:num>
  <w:num w:numId="12" w16cid:durableId="508101775">
    <w:abstractNumId w:val="5"/>
  </w:num>
  <w:num w:numId="13" w16cid:durableId="1863397720">
    <w:abstractNumId w:val="9"/>
  </w:num>
  <w:num w:numId="14" w16cid:durableId="147720349">
    <w:abstractNumId w:val="1"/>
  </w:num>
  <w:num w:numId="15" w16cid:durableId="406610757">
    <w:abstractNumId w:val="0"/>
  </w:num>
  <w:num w:numId="16" w16cid:durableId="1004431247">
    <w:abstractNumId w:val="7"/>
  </w:num>
  <w:num w:numId="17" w16cid:durableId="1387484166">
    <w:abstractNumId w:val="10"/>
  </w:num>
  <w:num w:numId="18" w16cid:durableId="1074399307">
    <w:abstractNumId w:val="2"/>
  </w:num>
  <w:num w:numId="19" w16cid:durableId="14030681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D94"/>
    <w:rsid w:val="00074834"/>
    <w:rsid w:val="000A0960"/>
    <w:rsid w:val="000C2F21"/>
    <w:rsid w:val="001B2A44"/>
    <w:rsid w:val="002044E9"/>
    <w:rsid w:val="00220FD1"/>
    <w:rsid w:val="002A3CDB"/>
    <w:rsid w:val="00434756"/>
    <w:rsid w:val="00637D2D"/>
    <w:rsid w:val="006B7EE3"/>
    <w:rsid w:val="00767E5B"/>
    <w:rsid w:val="007F29CE"/>
    <w:rsid w:val="007F600F"/>
    <w:rsid w:val="00866699"/>
    <w:rsid w:val="00935FF8"/>
    <w:rsid w:val="00976A8C"/>
    <w:rsid w:val="00A425D2"/>
    <w:rsid w:val="00A46075"/>
    <w:rsid w:val="00AB0D94"/>
    <w:rsid w:val="00C625A3"/>
    <w:rsid w:val="00CA05A7"/>
    <w:rsid w:val="00CF6EF2"/>
    <w:rsid w:val="00D131F0"/>
    <w:rsid w:val="00DF26D0"/>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17DA8"/>
  <w15:chartTrackingRefBased/>
  <w15:docId w15:val="{036AC8AD-53EA-A745-AE5F-1EFF814A4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R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756"/>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AB0D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0D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B0D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0D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0D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0D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0D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0D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0D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D94"/>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AB0D94"/>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AB0D94"/>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B0D94"/>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B0D94"/>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B0D94"/>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B0D94"/>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B0D94"/>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B0D94"/>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B0D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0D94"/>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B0D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0D94"/>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B0D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B0D94"/>
    <w:rPr>
      <w:i/>
      <w:iCs/>
      <w:color w:val="404040" w:themeColor="text1" w:themeTint="BF"/>
      <w:lang w:val="en-GB"/>
    </w:rPr>
  </w:style>
  <w:style w:type="paragraph" w:styleId="ListParagraph">
    <w:name w:val="List Paragraph"/>
    <w:basedOn w:val="Normal"/>
    <w:uiPriority w:val="34"/>
    <w:qFormat/>
    <w:rsid w:val="00AB0D94"/>
    <w:pPr>
      <w:ind w:left="720"/>
      <w:contextualSpacing/>
    </w:pPr>
  </w:style>
  <w:style w:type="character" w:styleId="IntenseEmphasis">
    <w:name w:val="Intense Emphasis"/>
    <w:basedOn w:val="DefaultParagraphFont"/>
    <w:uiPriority w:val="21"/>
    <w:qFormat/>
    <w:rsid w:val="00AB0D94"/>
    <w:rPr>
      <w:i/>
      <w:iCs/>
      <w:color w:val="0F4761" w:themeColor="accent1" w:themeShade="BF"/>
    </w:rPr>
  </w:style>
  <w:style w:type="paragraph" w:styleId="IntenseQuote">
    <w:name w:val="Intense Quote"/>
    <w:basedOn w:val="Normal"/>
    <w:next w:val="Normal"/>
    <w:link w:val="IntenseQuoteChar"/>
    <w:uiPriority w:val="30"/>
    <w:qFormat/>
    <w:rsid w:val="00AB0D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0D94"/>
    <w:rPr>
      <w:i/>
      <w:iCs/>
      <w:color w:val="0F4761" w:themeColor="accent1" w:themeShade="BF"/>
      <w:lang w:val="en-GB"/>
    </w:rPr>
  </w:style>
  <w:style w:type="character" w:styleId="IntenseReference">
    <w:name w:val="Intense Reference"/>
    <w:basedOn w:val="DefaultParagraphFont"/>
    <w:uiPriority w:val="32"/>
    <w:qFormat/>
    <w:rsid w:val="00AB0D94"/>
    <w:rPr>
      <w:b/>
      <w:bCs/>
      <w:smallCaps/>
      <w:color w:val="0F4761" w:themeColor="accent1" w:themeShade="BF"/>
      <w:spacing w:val="5"/>
    </w:rPr>
  </w:style>
  <w:style w:type="paragraph" w:customStyle="1" w:styleId="p1">
    <w:name w:val="p1"/>
    <w:basedOn w:val="Normal"/>
    <w:rsid w:val="00AB0D94"/>
    <w:pPr>
      <w:spacing w:before="100" w:beforeAutospacing="1" w:after="100" w:afterAutospacing="1"/>
    </w:pPr>
  </w:style>
  <w:style w:type="character" w:customStyle="1" w:styleId="s1">
    <w:name w:val="s1"/>
    <w:basedOn w:val="DefaultParagraphFont"/>
    <w:rsid w:val="00AB0D94"/>
  </w:style>
  <w:style w:type="character" w:customStyle="1" w:styleId="apple-converted-space">
    <w:name w:val="apple-converted-space"/>
    <w:basedOn w:val="DefaultParagraphFont"/>
    <w:rsid w:val="00AB0D94"/>
  </w:style>
  <w:style w:type="paragraph" w:customStyle="1" w:styleId="p2">
    <w:name w:val="p2"/>
    <w:basedOn w:val="Normal"/>
    <w:rsid w:val="00AB0D94"/>
    <w:pPr>
      <w:spacing w:before="100" w:beforeAutospacing="1" w:after="100" w:afterAutospacing="1"/>
    </w:pPr>
  </w:style>
  <w:style w:type="paragraph" w:customStyle="1" w:styleId="p3">
    <w:name w:val="p3"/>
    <w:basedOn w:val="Normal"/>
    <w:rsid w:val="00AB0D94"/>
    <w:pPr>
      <w:spacing w:before="100" w:beforeAutospacing="1" w:after="100" w:afterAutospacing="1"/>
    </w:pPr>
  </w:style>
  <w:style w:type="paragraph" w:customStyle="1" w:styleId="p4">
    <w:name w:val="p4"/>
    <w:basedOn w:val="Normal"/>
    <w:rsid w:val="00AB0D94"/>
    <w:pPr>
      <w:spacing w:before="100" w:beforeAutospacing="1" w:after="100" w:afterAutospacing="1"/>
    </w:pPr>
  </w:style>
  <w:style w:type="character" w:customStyle="1" w:styleId="s2">
    <w:name w:val="s2"/>
    <w:basedOn w:val="DefaultParagraphFont"/>
    <w:rsid w:val="00AB0D94"/>
  </w:style>
  <w:style w:type="character" w:customStyle="1" w:styleId="s3">
    <w:name w:val="s3"/>
    <w:basedOn w:val="DefaultParagraphFont"/>
    <w:rsid w:val="00AB0D94"/>
  </w:style>
  <w:style w:type="paragraph" w:styleId="Header">
    <w:name w:val="header"/>
    <w:basedOn w:val="Normal"/>
    <w:link w:val="HeaderChar"/>
    <w:uiPriority w:val="99"/>
    <w:unhideWhenUsed/>
    <w:rsid w:val="00866699"/>
    <w:pPr>
      <w:tabs>
        <w:tab w:val="center" w:pos="4513"/>
        <w:tab w:val="right" w:pos="9026"/>
      </w:tabs>
    </w:pPr>
  </w:style>
  <w:style w:type="character" w:customStyle="1" w:styleId="HeaderChar">
    <w:name w:val="Header Char"/>
    <w:basedOn w:val="DefaultParagraphFont"/>
    <w:link w:val="Header"/>
    <w:uiPriority w:val="99"/>
    <w:rsid w:val="00866699"/>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866699"/>
    <w:pPr>
      <w:tabs>
        <w:tab w:val="center" w:pos="4513"/>
        <w:tab w:val="right" w:pos="9026"/>
      </w:tabs>
    </w:pPr>
  </w:style>
  <w:style w:type="character" w:customStyle="1" w:styleId="FooterChar">
    <w:name w:val="Footer Char"/>
    <w:basedOn w:val="DefaultParagraphFont"/>
    <w:link w:val="Footer"/>
    <w:uiPriority w:val="99"/>
    <w:rsid w:val="00866699"/>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B7EE3"/>
    <w:rPr>
      <w:color w:val="467886" w:themeColor="hyperlink"/>
      <w:u w:val="single"/>
    </w:rPr>
  </w:style>
  <w:style w:type="character" w:styleId="UnresolvedMention">
    <w:name w:val="Unresolved Mention"/>
    <w:basedOn w:val="DefaultParagraphFont"/>
    <w:uiPriority w:val="99"/>
    <w:semiHidden/>
    <w:unhideWhenUsed/>
    <w:rsid w:val="006B7EE3"/>
    <w:rPr>
      <w:color w:val="605E5C"/>
      <w:shd w:val="clear" w:color="auto" w:fill="E1DFDD"/>
    </w:rPr>
  </w:style>
  <w:style w:type="character" w:styleId="FollowedHyperlink">
    <w:name w:val="FollowedHyperlink"/>
    <w:basedOn w:val="DefaultParagraphFont"/>
    <w:uiPriority w:val="99"/>
    <w:semiHidden/>
    <w:unhideWhenUsed/>
    <w:rsid w:val="006B7EE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1380</Words>
  <Characters>7871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Dragičević</dc:creator>
  <cp:keywords/>
  <dc:description/>
  <cp:lastModifiedBy>Aleksandra Dragičević</cp:lastModifiedBy>
  <cp:revision>5</cp:revision>
  <dcterms:created xsi:type="dcterms:W3CDTF">2025-10-01T14:46:00Z</dcterms:created>
  <dcterms:modified xsi:type="dcterms:W3CDTF">2025-10-03T09:21:00Z</dcterms:modified>
</cp:coreProperties>
</file>